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67B" w:rsidRPr="00DF167B" w:rsidRDefault="00DF167B" w:rsidP="00DF167B">
      <w:pPr>
        <w:pStyle w:val="1"/>
        <w:pBdr>
          <w:left w:val="single" w:sz="4" w:space="4" w:color="auto"/>
        </w:pBdr>
        <w:rPr>
          <w:b w:val="0"/>
          <w:color w:val="1F497D" w:themeColor="text2"/>
          <w:sz w:val="20"/>
          <w:szCs w:val="20"/>
          <w:lang w:val="ru-RU"/>
        </w:rPr>
      </w:pPr>
      <w:bookmarkStart w:id="0" w:name="_Toc107892458"/>
      <w:r w:rsidRPr="00DF167B">
        <w:rPr>
          <w:b w:val="0"/>
          <w:color w:val="1F497D" w:themeColor="text2"/>
          <w:sz w:val="20"/>
          <w:szCs w:val="20"/>
          <w:lang w:val="ru-RU"/>
        </w:rPr>
        <w:t>Общее замечание:</w:t>
      </w:r>
    </w:p>
    <w:p w:rsidR="00DF167B" w:rsidRPr="00DF167B" w:rsidRDefault="00DF167B" w:rsidP="00DF167B">
      <w:pPr>
        <w:pStyle w:val="1"/>
        <w:pBdr>
          <w:left w:val="single" w:sz="4" w:space="4" w:color="auto"/>
        </w:pBdr>
        <w:rPr>
          <w:b w:val="0"/>
          <w:color w:val="1F497D" w:themeColor="text2"/>
          <w:sz w:val="20"/>
          <w:szCs w:val="20"/>
          <w:lang w:val="ru-RU"/>
        </w:rPr>
      </w:pPr>
      <w:r w:rsidRPr="00DF167B">
        <w:rPr>
          <w:b w:val="0"/>
          <w:color w:val="1F497D" w:themeColor="text2"/>
          <w:sz w:val="20"/>
          <w:szCs w:val="20"/>
          <w:lang w:val="ru-RU"/>
        </w:rPr>
        <w:t>текст взят как есть из интернета,</w:t>
      </w:r>
      <w:r>
        <w:rPr>
          <w:b w:val="0"/>
          <w:color w:val="1F497D" w:themeColor="text2"/>
          <w:sz w:val="20"/>
          <w:szCs w:val="20"/>
          <w:lang w:val="ru-RU"/>
        </w:rPr>
        <w:t xml:space="preserve"> только для пояснения кода, </w:t>
      </w:r>
      <w:r w:rsidRPr="00DF167B">
        <w:rPr>
          <w:b w:val="0"/>
          <w:color w:val="1F497D" w:themeColor="text2"/>
          <w:sz w:val="20"/>
          <w:szCs w:val="20"/>
          <w:lang w:val="ru-RU"/>
        </w:rPr>
        <w:t xml:space="preserve">математическая суть подтверждается </w:t>
      </w:r>
      <w:r>
        <w:rPr>
          <w:b w:val="0"/>
          <w:color w:val="1F497D" w:themeColor="text2"/>
          <w:sz w:val="20"/>
          <w:szCs w:val="20"/>
          <w:lang w:val="ru-RU"/>
        </w:rPr>
        <w:t xml:space="preserve">приведенными </w:t>
      </w:r>
      <w:r w:rsidRPr="00DF167B">
        <w:rPr>
          <w:b w:val="0"/>
          <w:color w:val="1F497D" w:themeColor="text2"/>
          <w:sz w:val="20"/>
          <w:szCs w:val="20"/>
          <w:lang w:val="ru-RU"/>
        </w:rPr>
        <w:t>источниками.</w:t>
      </w:r>
      <w:r>
        <w:rPr>
          <w:b w:val="0"/>
          <w:color w:val="1F497D" w:themeColor="text2"/>
          <w:sz w:val="20"/>
          <w:szCs w:val="20"/>
          <w:lang w:val="ru-RU"/>
        </w:rPr>
        <w:t xml:space="preserve"> В текст правки не вносились.</w:t>
      </w:r>
    </w:p>
    <w:p w:rsidR="00000000" w:rsidRDefault="009F6BE0">
      <w:pPr>
        <w:pStyle w:val="1"/>
        <w:rPr>
          <w:color w:val="008000"/>
          <w:sz w:val="40"/>
        </w:rPr>
      </w:pPr>
      <w:r>
        <w:rPr>
          <w:color w:val="008000"/>
          <w:sz w:val="40"/>
        </w:rPr>
        <w:t>Optimal Tracking Filters by John Ehlers (</w:t>
      </w:r>
      <w:r>
        <w:rPr>
          <w:color w:val="008000"/>
          <w:sz w:val="40"/>
          <w:lang w:val="ru-RU"/>
        </w:rPr>
        <w:t>Оптимальные</w:t>
      </w:r>
      <w:r>
        <w:rPr>
          <w:color w:val="008000"/>
          <w:sz w:val="40"/>
        </w:rPr>
        <w:t xml:space="preserve"> </w:t>
      </w:r>
      <w:r>
        <w:rPr>
          <w:color w:val="008000"/>
          <w:sz w:val="40"/>
          <w:lang w:val="ru-RU"/>
        </w:rPr>
        <w:t>следящие</w:t>
      </w:r>
      <w:r>
        <w:rPr>
          <w:color w:val="008000"/>
          <w:sz w:val="40"/>
        </w:rPr>
        <w:t xml:space="preserve"> </w:t>
      </w:r>
      <w:r>
        <w:rPr>
          <w:color w:val="008000"/>
          <w:sz w:val="40"/>
          <w:lang w:val="ru-RU"/>
        </w:rPr>
        <w:t>фильтры</w:t>
      </w:r>
      <w:r>
        <w:rPr>
          <w:color w:val="008000"/>
          <w:sz w:val="40"/>
        </w:rPr>
        <w:t>)</w:t>
      </w:r>
      <w:bookmarkEnd w:id="0"/>
    </w:p>
    <w:p w:rsidR="00000000" w:rsidRDefault="009F6BE0">
      <w:pPr>
        <w:spacing w:before="120" w:after="120"/>
        <w:jc w:val="both"/>
        <w:rPr>
          <w:rFonts w:ascii="Arial" w:hAnsi="Arial" w:cs="Arial"/>
          <w:b/>
          <w:bCs/>
          <w:sz w:val="32"/>
          <w:u w:val="single"/>
        </w:rPr>
      </w:pPr>
      <w:r>
        <w:rPr>
          <w:rFonts w:ascii="Arial" w:hAnsi="Arial" w:cs="Arial"/>
          <w:b/>
          <w:bCs/>
          <w:sz w:val="32"/>
          <w:u w:val="single"/>
        </w:rPr>
        <w:t>Введение</w:t>
      </w:r>
    </w:p>
    <w:p w:rsidR="00000000" w:rsidRDefault="009F6BE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Доктор Р.Е.Кальман представил свою концепцию оптимального расчета в 1960 году. С тех пор его метод доказал что является действительным и практичным инструментом. Подход чрезвыч</w:t>
      </w:r>
      <w:r>
        <w:rPr>
          <w:rFonts w:ascii="Arial" w:hAnsi="Arial" w:cs="Arial"/>
        </w:rPr>
        <w:t>айно хорошо подходит для оптимизации выполнения современных наземных и космических систем навигации. Многие трейдеры, косвенно вовлеченные в системный анализ, слышали о фильтрации Кальмана и выражали свой интерес в его более глубоком изучении для использов</w:t>
      </w:r>
      <w:r>
        <w:rPr>
          <w:rFonts w:ascii="Arial" w:hAnsi="Arial" w:cs="Arial"/>
        </w:rPr>
        <w:t>ания в торговле. Несмотря на то, что делались попытки дать простые интуитивные объяснения этого метода фильтрации, никто не добился полного успеха. Почти без объяснений описание метода стало опороченным и получило черную метку.</w:t>
      </w:r>
    </w:p>
    <w:p w:rsidR="00000000" w:rsidRDefault="009F6BE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Удивительно, но, несмотря на</w:t>
      </w:r>
      <w:r>
        <w:rPr>
          <w:rFonts w:ascii="Arial" w:hAnsi="Arial" w:cs="Arial"/>
        </w:rPr>
        <w:t xml:space="preserve"> не ясную математику (наиболее непонятную, которую можно увидеть в оригинальных работах Кальмана), фильтрация Кальмана – это довольно точная и простая идея. В духе прагматизма мы не будем вести торговлю с использованием полной матрицы уравнений из этого оп</w:t>
      </w:r>
      <w:r>
        <w:rPr>
          <w:rFonts w:ascii="Arial" w:hAnsi="Arial" w:cs="Arial"/>
        </w:rPr>
        <w:t>исания и будем менее строгими в его применении к торговле. Строгое применение требует знания возможных вариантов распределений из статистики. Однако на практике мы получаем полезные результаты. Мы отклонимся от классического подхода двигаясь в обратном нап</w:t>
      </w:r>
      <w:r>
        <w:rPr>
          <w:rFonts w:ascii="Arial" w:hAnsi="Arial" w:cs="Arial"/>
        </w:rPr>
        <w:t>равлении от экспоненциальной скользящей средней (</w:t>
      </w:r>
      <w:r>
        <w:rPr>
          <w:rFonts w:ascii="Arial" w:hAnsi="Arial" w:cs="Arial"/>
          <w:lang w:val="en-US"/>
        </w:rPr>
        <w:t>EMA</w:t>
      </w:r>
      <w:r>
        <w:rPr>
          <w:rFonts w:ascii="Arial" w:hAnsi="Arial" w:cs="Arial"/>
        </w:rPr>
        <w:t>). Таким способом мы раскрываем метод расчета для создания скользящей средней с практически нулевым запаздыванием. Из него мы получаем концепцию Следящего индекса (</w:t>
      </w:r>
      <w:r>
        <w:rPr>
          <w:rFonts w:ascii="Arial" w:hAnsi="Arial" w:cs="Arial"/>
          <w:lang w:val="en-US"/>
        </w:rPr>
        <w:t>Tracking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Index</w:t>
      </w:r>
      <w:r>
        <w:rPr>
          <w:rFonts w:ascii="Arial" w:hAnsi="Arial" w:cs="Arial"/>
        </w:rPr>
        <w:t>), который оптимизирует фи</w:t>
      </w:r>
      <w:r>
        <w:rPr>
          <w:rFonts w:ascii="Arial" w:hAnsi="Arial" w:cs="Arial"/>
        </w:rPr>
        <w:t>льтрующее слежение для данной неопределенности в движениях цены, а также неопределенность нашей возможности ее измерения.</w:t>
      </w:r>
    </w:p>
    <w:p w:rsidR="00000000" w:rsidRDefault="009F6BE0">
      <w:pPr>
        <w:spacing w:before="120" w:after="120"/>
        <w:jc w:val="both"/>
        <w:rPr>
          <w:rFonts w:ascii="Arial" w:hAnsi="Arial" w:cs="Arial"/>
          <w:b/>
          <w:bCs/>
          <w:sz w:val="32"/>
          <w:u w:val="single"/>
        </w:rPr>
      </w:pPr>
      <w:r>
        <w:rPr>
          <w:rFonts w:ascii="Arial" w:hAnsi="Arial" w:cs="Arial"/>
          <w:b/>
          <w:bCs/>
          <w:sz w:val="32"/>
          <w:u w:val="single"/>
        </w:rPr>
        <w:t>Субоптимальные фильтры (</w:t>
      </w:r>
      <w:r>
        <w:rPr>
          <w:rFonts w:ascii="Arial" w:hAnsi="Arial" w:cs="Arial"/>
          <w:b/>
          <w:bCs/>
          <w:sz w:val="32"/>
          <w:u w:val="single"/>
          <w:lang w:val="en-US"/>
        </w:rPr>
        <w:t>Sub</w:t>
      </w:r>
      <w:r>
        <w:rPr>
          <w:rFonts w:ascii="Arial" w:hAnsi="Arial" w:cs="Arial"/>
          <w:b/>
          <w:bCs/>
          <w:sz w:val="32"/>
          <w:u w:val="single"/>
        </w:rPr>
        <w:t>-</w:t>
      </w:r>
      <w:r>
        <w:rPr>
          <w:rFonts w:ascii="Arial" w:hAnsi="Arial" w:cs="Arial"/>
          <w:b/>
          <w:bCs/>
          <w:sz w:val="32"/>
          <w:u w:val="single"/>
          <w:lang w:val="en-US"/>
        </w:rPr>
        <w:t>optimal</w:t>
      </w:r>
      <w:r>
        <w:rPr>
          <w:rFonts w:ascii="Arial" w:hAnsi="Arial" w:cs="Arial"/>
          <w:b/>
          <w:bCs/>
          <w:sz w:val="32"/>
          <w:u w:val="single"/>
        </w:rPr>
        <w:t xml:space="preserve"> </w:t>
      </w:r>
      <w:r>
        <w:rPr>
          <w:rFonts w:ascii="Arial" w:hAnsi="Arial" w:cs="Arial"/>
          <w:b/>
          <w:bCs/>
          <w:sz w:val="32"/>
          <w:u w:val="single"/>
          <w:lang w:val="en-US"/>
        </w:rPr>
        <w:t>Filters</w:t>
      </w:r>
      <w:r>
        <w:rPr>
          <w:rFonts w:ascii="Arial" w:hAnsi="Arial" w:cs="Arial"/>
          <w:b/>
          <w:bCs/>
          <w:sz w:val="32"/>
          <w:u w:val="single"/>
        </w:rPr>
        <w:t>)</w:t>
      </w:r>
    </w:p>
    <w:p w:rsidR="00000000" w:rsidRDefault="009F6BE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Следящие фильтры используются для оценки положения целевого использования линейной модели</w:t>
      </w:r>
      <w:r>
        <w:rPr>
          <w:rFonts w:ascii="Arial" w:hAnsi="Arial" w:cs="Arial"/>
        </w:rPr>
        <w:t>. Уравнение №1, называемое Альфа-фильтр, показывает, что эта модель состоит из предыдущей оценки плюс разница между последней реальной позицией и последней оценкой в постоянные промежутки времени.</w:t>
      </w:r>
    </w:p>
    <w:p w:rsidR="00000000" w:rsidRDefault="009F6BE0">
      <w:pPr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</w:r>
      <w:r>
        <w:rPr>
          <w:b/>
          <w:bCs/>
          <w:lang w:val="en-US"/>
        </w:rPr>
        <w:t xml:space="preserve">X^ = X^[1] + </w:t>
      </w:r>
      <w:r>
        <w:rPr>
          <w:rFonts w:ascii="Symbol" w:hAnsi="Symbol"/>
          <w:b/>
          <w:bCs/>
        </w:rPr>
        <w:t></w:t>
      </w:r>
      <w:r>
        <w:rPr>
          <w:b/>
          <w:bCs/>
          <w:lang w:val="en-US"/>
        </w:rPr>
        <w:t>(Z – X^[1])</w:t>
      </w:r>
    </w:p>
    <w:p w:rsidR="00000000" w:rsidRDefault="009F6BE0">
      <w:pPr>
        <w:ind w:left="1134"/>
      </w:pPr>
      <w:r>
        <w:t>где</w:t>
      </w:r>
      <w:r>
        <w:tab/>
      </w:r>
      <w:r>
        <w:rPr>
          <w:lang w:val="en-US"/>
        </w:rPr>
        <w:t>X</w:t>
      </w:r>
      <w:r>
        <w:t>^ - рассчитываемое значен</w:t>
      </w:r>
      <w:r>
        <w:t>ие следующей позиции</w:t>
      </w:r>
    </w:p>
    <w:p w:rsidR="00000000" w:rsidRDefault="009F6BE0">
      <w:pPr>
        <w:ind w:left="1134"/>
      </w:pPr>
      <w:r>
        <w:tab/>
      </w:r>
      <w:r>
        <w:tab/>
      </w:r>
      <w:r>
        <w:rPr>
          <w:lang w:val="en-US"/>
        </w:rPr>
        <w:t>Z</w:t>
      </w:r>
      <w:r>
        <w:t xml:space="preserve"> - </w:t>
      </w:r>
      <w:r>
        <w:rPr>
          <w:szCs w:val="20"/>
        </w:rPr>
        <w:t>последняя реальная позиция</w:t>
      </w:r>
      <w:r>
        <w:tab/>
      </w:r>
    </w:p>
    <w:p w:rsidR="00000000" w:rsidRDefault="009F6BE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Но это тоже самое, что и экспоненциальная скользящая средняя (</w:t>
      </w:r>
      <w:r>
        <w:rPr>
          <w:rFonts w:ascii="Arial" w:hAnsi="Arial" w:cs="Arial"/>
          <w:lang w:val="en-US"/>
        </w:rPr>
        <w:t>EMA</w:t>
      </w:r>
      <w:r>
        <w:rPr>
          <w:rFonts w:ascii="Arial" w:hAnsi="Arial" w:cs="Arial"/>
        </w:rPr>
        <w:t xml:space="preserve">), с которой трейдеры хорошо знакомы. Я предпочитаю трансформировать условия так, что выражение </w:t>
      </w:r>
      <w:r>
        <w:rPr>
          <w:rFonts w:ascii="Arial" w:hAnsi="Arial" w:cs="Arial"/>
          <w:lang w:val="en-US"/>
        </w:rPr>
        <w:t>EMA</w:t>
      </w:r>
      <w:r>
        <w:rPr>
          <w:rFonts w:ascii="Arial" w:hAnsi="Arial" w:cs="Arial"/>
        </w:rPr>
        <w:t xml:space="preserve"> запишется следующим образом:</w:t>
      </w:r>
    </w:p>
    <w:p w:rsidR="00000000" w:rsidRDefault="009F6BE0">
      <w:pPr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</w:r>
      <w:r>
        <w:rPr>
          <w:b/>
          <w:bCs/>
          <w:lang w:val="en-US"/>
        </w:rPr>
        <w:t xml:space="preserve">EMA </w:t>
      </w:r>
      <w:r>
        <w:rPr>
          <w:b/>
          <w:bCs/>
          <w:lang w:val="en-US"/>
        </w:rPr>
        <w:t xml:space="preserve">= </w:t>
      </w:r>
      <w:r>
        <w:rPr>
          <w:rFonts w:ascii="Symbol" w:hAnsi="Symbol"/>
          <w:b/>
          <w:bCs/>
        </w:rPr>
        <w:t></w:t>
      </w:r>
      <w:r>
        <w:rPr>
          <w:b/>
          <w:bCs/>
          <w:lang w:val="en-US"/>
        </w:rPr>
        <w:t xml:space="preserve">*Price + (1 – </w:t>
      </w:r>
      <w:r>
        <w:rPr>
          <w:rFonts w:ascii="Symbol" w:hAnsi="Symbol"/>
          <w:b/>
          <w:bCs/>
        </w:rPr>
        <w:t></w:t>
      </w:r>
      <w:r>
        <w:rPr>
          <w:b/>
          <w:bCs/>
          <w:lang w:val="en-US"/>
        </w:rPr>
        <w:t>)*EMA[1]</w:t>
      </w:r>
      <w:r>
        <w:rPr>
          <w:lang w:val="en-US"/>
        </w:rPr>
        <w:t xml:space="preserve"> </w:t>
      </w:r>
    </w:p>
    <w:p w:rsidR="00000000" w:rsidRDefault="009F6BE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Как вы знаете, это уравнение для </w:t>
      </w:r>
      <w:r>
        <w:rPr>
          <w:rFonts w:ascii="Arial" w:hAnsi="Arial" w:cs="Arial"/>
          <w:lang w:val="en-US"/>
        </w:rPr>
        <w:t>EMA</w:t>
      </w:r>
      <w:r>
        <w:rPr>
          <w:rFonts w:ascii="Arial" w:hAnsi="Arial" w:cs="Arial"/>
        </w:rPr>
        <w:t xml:space="preserve"> создает запаздывание к рассчитываемым ценам. Мы можем улучшить механизм расчета, добавив оценку скорости к последней известной позиции в 1-м уравнении. Уравнение №1 тогда станет таким:</w:t>
      </w:r>
    </w:p>
    <w:p w:rsidR="00000000" w:rsidRDefault="009F6BE0">
      <w:pPr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</w:r>
      <w:r>
        <w:rPr>
          <w:b/>
          <w:bCs/>
          <w:lang w:val="en-US"/>
        </w:rPr>
        <w:t xml:space="preserve">X^ </w:t>
      </w:r>
      <w:r>
        <w:rPr>
          <w:b/>
          <w:bCs/>
          <w:lang w:val="en-US"/>
        </w:rPr>
        <w:t xml:space="preserve">= X^[1] + </w:t>
      </w:r>
      <w:r>
        <w:rPr>
          <w:rFonts w:ascii="Symbol" w:hAnsi="Symbol"/>
          <w:b/>
          <w:bCs/>
        </w:rPr>
        <w:t></w:t>
      </w:r>
      <w:r>
        <w:rPr>
          <w:b/>
          <w:bCs/>
          <w:lang w:val="en-US"/>
        </w:rPr>
        <w:t>((Z + K*V^) – X^[1])</w:t>
      </w:r>
    </w:p>
    <w:p w:rsidR="00000000" w:rsidRDefault="009F6BE0">
      <w:pPr>
        <w:ind w:left="1134"/>
      </w:pPr>
      <w:r>
        <w:t>где</w:t>
      </w:r>
      <w:r>
        <w:tab/>
      </w:r>
      <w:r>
        <w:rPr>
          <w:lang w:val="en-US"/>
        </w:rPr>
        <w:t>V</w:t>
      </w:r>
      <w:r>
        <w:t>^ - оценка скорости</w:t>
      </w:r>
    </w:p>
    <w:p w:rsidR="00000000" w:rsidRDefault="009F6BE0">
      <w:pPr>
        <w:ind w:left="1134"/>
      </w:pPr>
      <w:r>
        <w:tab/>
      </w:r>
      <w:r>
        <w:tab/>
      </w:r>
      <w:r>
        <w:rPr>
          <w:lang w:val="en-US"/>
        </w:rPr>
        <w:t>K</w:t>
      </w:r>
      <w:r>
        <w:t xml:space="preserve"> - коэффициент усиления</w:t>
      </w:r>
    </w:p>
    <w:p w:rsidR="00000000" w:rsidRDefault="009F6BE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Вообще оценка скорости является экспоненциальной скользящей средней от степени изменения позиции, так что:</w:t>
      </w:r>
    </w:p>
    <w:p w:rsidR="00000000" w:rsidRDefault="009F6BE0">
      <w:pPr>
        <w:spacing w:after="120"/>
        <w:jc w:val="both"/>
        <w:rPr>
          <w:rFonts w:ascii="Arial" w:hAnsi="Arial" w:cs="Arial"/>
        </w:rPr>
      </w:pPr>
      <w:r>
        <w:t>4)</w:t>
      </w:r>
      <w:r>
        <w:tab/>
      </w:r>
      <w:r>
        <w:rPr>
          <w:b/>
          <w:bCs/>
        </w:rPr>
        <w:t xml:space="preserve">V^ = V^[1] + </w:t>
      </w:r>
      <w:r>
        <w:rPr>
          <w:rFonts w:ascii="Symbol" w:hAnsi="Symbol"/>
          <w:b/>
          <w:bCs/>
        </w:rPr>
        <w:t></w:t>
      </w:r>
      <w:r>
        <w:rPr>
          <w:b/>
          <w:bCs/>
        </w:rPr>
        <w:t>(V – V^[1])</w:t>
      </w:r>
    </w:p>
    <w:p w:rsidR="00000000" w:rsidRDefault="009F6BE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Это Бета-часть от Альфа/Бета-фильтра</w:t>
      </w:r>
      <w:r>
        <w:rPr>
          <w:rFonts w:ascii="Arial" w:hAnsi="Arial" w:cs="Arial"/>
        </w:rPr>
        <w:t>. Мы можем создать фильтр с околонулевым запаздыванием для специального случая, когда b=1. В этом случае, уравнение №2 может быть записано так:</w:t>
      </w:r>
    </w:p>
    <w:p w:rsidR="00000000" w:rsidRDefault="009F6BE0">
      <w:pPr>
        <w:spacing w:after="120"/>
        <w:jc w:val="both"/>
        <w:rPr>
          <w:rFonts w:ascii="Arial" w:hAnsi="Arial" w:cs="Arial"/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</w:r>
      <w:r>
        <w:rPr>
          <w:b/>
          <w:bCs/>
          <w:lang w:val="en-US"/>
        </w:rPr>
        <w:t xml:space="preserve">ZEMA = </w:t>
      </w:r>
      <w:r>
        <w:rPr>
          <w:rFonts w:ascii="Symbol" w:hAnsi="Symbol"/>
          <w:b/>
          <w:bCs/>
        </w:rPr>
        <w:t></w:t>
      </w:r>
      <w:r>
        <w:rPr>
          <w:b/>
          <w:bCs/>
          <w:lang w:val="en-US"/>
        </w:rPr>
        <w:t xml:space="preserve">*(Price + K*(Price – Price[4])) + (1 – </w:t>
      </w:r>
      <w:r>
        <w:rPr>
          <w:rFonts w:ascii="Symbol" w:hAnsi="Symbol"/>
          <w:b/>
          <w:bCs/>
        </w:rPr>
        <w:t></w:t>
      </w:r>
      <w:r>
        <w:rPr>
          <w:b/>
          <w:bCs/>
          <w:lang w:val="en-US"/>
        </w:rPr>
        <w:t>)*ZEMA[1]</w:t>
      </w:r>
    </w:p>
    <w:p w:rsidR="00000000" w:rsidRDefault="009F6BE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Я освободился от использования четырехдневного Моме</w:t>
      </w:r>
      <w:r>
        <w:rPr>
          <w:rFonts w:ascii="Arial" w:hAnsi="Arial" w:cs="Arial"/>
        </w:rPr>
        <w:t>нтума (неправильное употребление, если вообще оно когда-нибудь было) в качестве оценки скорости.</w:t>
      </w:r>
    </w:p>
    <w:p w:rsidR="00000000" w:rsidRDefault="009F6BE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Рис.1 показывает </w:t>
      </w:r>
      <w:r>
        <w:rPr>
          <w:rFonts w:ascii="Arial" w:hAnsi="Arial" w:cs="Arial"/>
          <w:lang w:val="en-US"/>
        </w:rPr>
        <w:t>EMA</w:t>
      </w:r>
      <w:r>
        <w:rPr>
          <w:rFonts w:ascii="Arial" w:hAnsi="Arial" w:cs="Arial"/>
        </w:rPr>
        <w:t xml:space="preserve"> с коэффициентом </w:t>
      </w:r>
      <w:r>
        <w:rPr>
          <w:rFonts w:ascii="Symbol" w:hAnsi="Symbol"/>
        </w:rPr>
        <w:t></w:t>
      </w:r>
      <w:r>
        <w:rPr>
          <w:rFonts w:ascii="Arial" w:hAnsi="Arial" w:cs="Arial"/>
        </w:rPr>
        <w:t>=0.25, сравнивая ее с ZEMA, в расчете которой используется такое же значение альфа и K=0.5. Это неплохой фильтр с нулевым</w:t>
      </w:r>
      <w:r>
        <w:rPr>
          <w:rFonts w:ascii="Arial" w:hAnsi="Arial" w:cs="Arial"/>
        </w:rPr>
        <w:t xml:space="preserve"> запаздыванием, даже, несмотря на то, что он субоптимальный.</w:t>
      </w:r>
    </w:p>
    <w:p w:rsidR="00000000" w:rsidRDefault="009F6BE0">
      <w:pPr>
        <w:rPr>
          <w:rFonts w:ascii="Arial" w:hAnsi="Arial" w:cs="Arial"/>
          <w:i/>
          <w:iCs/>
          <w:color w:val="800000"/>
          <w:lang w:val="en-US"/>
        </w:rPr>
      </w:pPr>
      <w:r>
        <w:rPr>
          <w:rFonts w:ascii="Arial" w:hAnsi="Arial" w:cs="Arial"/>
          <w:i/>
          <w:iCs/>
          <w:color w:val="800000"/>
          <w:lang w:val="en-US"/>
        </w:rPr>
        <w:t>******************************************************************************</w:t>
      </w:r>
    </w:p>
    <w:p w:rsidR="00000000" w:rsidRDefault="009F6BE0">
      <w:pPr>
        <w:ind w:firstLine="708"/>
        <w:rPr>
          <w:rFonts w:ascii="Arial" w:hAnsi="Arial" w:cs="Arial"/>
          <w:i/>
          <w:iCs/>
          <w:color w:val="800000"/>
          <w:lang w:val="en-US"/>
        </w:rPr>
      </w:pPr>
      <w:r>
        <w:rPr>
          <w:rFonts w:ascii="Arial" w:hAnsi="Arial" w:cs="Arial"/>
          <w:i/>
          <w:iCs/>
          <w:color w:val="800000"/>
          <w:lang w:val="en-US"/>
        </w:rPr>
        <w:t>MetaStock Code for Zero Lag EMA (alpha 0.25)</w:t>
      </w:r>
    </w:p>
    <w:p w:rsidR="00000000" w:rsidRDefault="009F6BE0">
      <w:pPr>
        <w:rPr>
          <w:rFonts w:ascii="Arial" w:hAnsi="Arial" w:cs="Arial"/>
          <w:i/>
          <w:iCs/>
          <w:color w:val="800000"/>
          <w:lang w:val="en-US"/>
        </w:rPr>
      </w:pPr>
      <w:r>
        <w:rPr>
          <w:rFonts w:ascii="Arial" w:hAnsi="Arial" w:cs="Arial"/>
          <w:i/>
          <w:iCs/>
          <w:color w:val="800000"/>
          <w:lang w:val="en-US"/>
        </w:rPr>
        <w:t>***********************************************************************</w:t>
      </w:r>
      <w:r>
        <w:rPr>
          <w:rFonts w:ascii="Arial" w:hAnsi="Arial" w:cs="Arial"/>
          <w:i/>
          <w:iCs/>
          <w:color w:val="800000"/>
          <w:lang w:val="en-US"/>
        </w:rPr>
        <w:t>*******</w:t>
      </w:r>
    </w:p>
    <w:p w:rsidR="00000000" w:rsidRDefault="009F6BE0">
      <w:pPr>
        <w:rPr>
          <w:rFonts w:ascii="Arial" w:hAnsi="Arial" w:cs="Arial"/>
          <w:i/>
          <w:iCs/>
          <w:color w:val="800000"/>
          <w:lang w:val="en-US"/>
        </w:rPr>
      </w:pPr>
      <w:r>
        <w:rPr>
          <w:rFonts w:ascii="Arial" w:hAnsi="Arial" w:cs="Arial"/>
          <w:i/>
          <w:iCs/>
          <w:color w:val="800000"/>
          <w:lang w:val="en-US"/>
        </w:rPr>
        <w:t>ZEMA:=.25*(C+.5*(C-Ref(C,-4)))+.75*PREV;</w:t>
      </w:r>
    </w:p>
    <w:p w:rsidR="00000000" w:rsidRDefault="009F6BE0">
      <w:pPr>
        <w:rPr>
          <w:rFonts w:ascii="Arial" w:hAnsi="Arial" w:cs="Arial"/>
          <w:i/>
          <w:iCs/>
          <w:color w:val="800000"/>
        </w:rPr>
      </w:pPr>
      <w:r>
        <w:rPr>
          <w:rFonts w:ascii="Arial" w:hAnsi="Arial" w:cs="Arial"/>
          <w:i/>
          <w:iCs/>
          <w:color w:val="800000"/>
          <w:lang w:val="en-US"/>
        </w:rPr>
        <w:t>ZEMA;</w:t>
      </w:r>
    </w:p>
    <w:p w:rsidR="00000000" w:rsidRDefault="009F6BE0">
      <w:pPr>
        <w:rPr>
          <w:rFonts w:ascii="Arial" w:hAnsi="Arial" w:cs="Arial"/>
          <w:i/>
          <w:iCs/>
          <w:color w:val="800000"/>
          <w:lang w:val="en-US"/>
        </w:rPr>
      </w:pPr>
      <w:r>
        <w:rPr>
          <w:rFonts w:ascii="Arial" w:hAnsi="Arial" w:cs="Arial"/>
          <w:i/>
          <w:iCs/>
          <w:color w:val="800000"/>
          <w:lang w:val="en-US"/>
        </w:rPr>
        <w:t>******************************************************************************</w:t>
      </w:r>
    </w:p>
    <w:tbl>
      <w:tblPr>
        <w:tblW w:w="0" w:type="auto"/>
        <w:tblLook w:val="0000"/>
      </w:tblPr>
      <w:tblGrid>
        <w:gridCol w:w="9571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71" w:type="dxa"/>
          </w:tcPr>
          <w:p w:rsidR="00000000" w:rsidRDefault="003233D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5934075" cy="3629025"/>
                  <wp:effectExtent l="19050" t="0" r="9525" b="0"/>
                  <wp:docPr id="1" name="Рисунок 1" descr="OptimalTF1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ptimalTF1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4075" cy="3629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0000" w:rsidRDefault="009F6BE0">
            <w:pPr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</w:rPr>
              <w:t xml:space="preserve">Рис.1. Сравнение </w:t>
            </w:r>
            <w:r>
              <w:rPr>
                <w:rFonts w:ascii="Arial" w:hAnsi="Arial" w:cs="Arial"/>
                <w:b/>
                <w:bCs/>
                <w:i/>
                <w:iCs/>
                <w:sz w:val="20"/>
                <w:lang w:val="en-US"/>
              </w:rPr>
              <w:t>EMA</w:t>
            </w:r>
            <w:r>
              <w:rPr>
                <w:rFonts w:ascii="Arial" w:hAnsi="Arial" w:cs="Arial"/>
                <w:b/>
                <w:bCs/>
                <w:i/>
                <w:iCs/>
                <w:sz w:val="20"/>
              </w:rPr>
              <w:t xml:space="preserve"> (</w:t>
            </w:r>
            <w:r>
              <w:rPr>
                <w:rFonts w:ascii="Arial" w:hAnsi="Arial" w:cs="Arial"/>
                <w:b/>
                <w:bCs/>
                <w:i/>
                <w:iCs/>
                <w:sz w:val="20"/>
              </w:rPr>
              <w:sym w:font="Symbol" w:char="F061"/>
            </w:r>
            <w:r>
              <w:rPr>
                <w:rFonts w:ascii="Arial" w:hAnsi="Arial" w:cs="Arial"/>
                <w:b/>
                <w:bCs/>
                <w:i/>
                <w:iCs/>
                <w:sz w:val="20"/>
              </w:rPr>
              <w:t xml:space="preserve">=0.25) и </w:t>
            </w:r>
            <w:r>
              <w:rPr>
                <w:rFonts w:ascii="Arial" w:hAnsi="Arial" w:cs="Arial"/>
                <w:b/>
                <w:bCs/>
                <w:i/>
                <w:iCs/>
                <w:sz w:val="20"/>
                <w:lang w:val="en-US"/>
              </w:rPr>
              <w:t>MA</w:t>
            </w:r>
            <w:r>
              <w:rPr>
                <w:rFonts w:ascii="Arial" w:hAnsi="Arial" w:cs="Arial"/>
                <w:b/>
                <w:bCs/>
                <w:i/>
                <w:iCs/>
                <w:sz w:val="20"/>
              </w:rPr>
              <w:t xml:space="preserve"> с нулевым запаздыванием (график РАО ЕЭС, часовой).</w:t>
            </w:r>
          </w:p>
        </w:tc>
      </w:tr>
    </w:tbl>
    <w:p w:rsidR="00000000" w:rsidRDefault="009F6BE0">
      <w:pPr>
        <w:spacing w:before="120" w:after="120"/>
        <w:jc w:val="both"/>
        <w:rPr>
          <w:rFonts w:ascii="Arial" w:hAnsi="Arial" w:cs="Arial"/>
          <w:b/>
          <w:bCs/>
          <w:sz w:val="32"/>
          <w:u w:val="single"/>
        </w:rPr>
      </w:pPr>
      <w:r>
        <w:rPr>
          <w:rFonts w:ascii="Arial" w:hAnsi="Arial" w:cs="Arial"/>
          <w:b/>
          <w:bCs/>
          <w:sz w:val="32"/>
          <w:u w:val="single"/>
        </w:rPr>
        <w:t>Математическая модель (</w:t>
      </w:r>
      <w:r>
        <w:rPr>
          <w:rFonts w:ascii="Arial" w:hAnsi="Arial" w:cs="Arial"/>
          <w:b/>
          <w:bCs/>
          <w:sz w:val="32"/>
          <w:u w:val="single"/>
          <w:lang w:val="en-US"/>
        </w:rPr>
        <w:t>Mathematic</w:t>
      </w:r>
      <w:r>
        <w:rPr>
          <w:rFonts w:ascii="Arial" w:hAnsi="Arial" w:cs="Arial"/>
          <w:b/>
          <w:bCs/>
          <w:sz w:val="32"/>
          <w:u w:val="single"/>
          <w:lang w:val="en-US"/>
        </w:rPr>
        <w:t>al</w:t>
      </w:r>
      <w:r>
        <w:rPr>
          <w:rFonts w:ascii="Arial" w:hAnsi="Arial" w:cs="Arial"/>
          <w:b/>
          <w:bCs/>
          <w:sz w:val="32"/>
          <w:u w:val="single"/>
        </w:rPr>
        <w:t xml:space="preserve"> </w:t>
      </w:r>
      <w:r>
        <w:rPr>
          <w:rFonts w:ascii="Arial" w:hAnsi="Arial" w:cs="Arial"/>
          <w:b/>
          <w:bCs/>
          <w:sz w:val="32"/>
          <w:u w:val="single"/>
          <w:lang w:val="en-US"/>
        </w:rPr>
        <w:t>Model</w:t>
      </w:r>
      <w:r>
        <w:rPr>
          <w:rFonts w:ascii="Arial" w:hAnsi="Arial" w:cs="Arial"/>
          <w:b/>
          <w:bCs/>
          <w:sz w:val="32"/>
          <w:u w:val="single"/>
        </w:rPr>
        <w:t>)</w:t>
      </w:r>
    </w:p>
    <w:p w:rsidR="00000000" w:rsidRDefault="009F6BE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Теперь вы немного знакомы с моделью целевого движения, но более распространена линейная идеальная модель:</w:t>
      </w:r>
    </w:p>
    <w:p w:rsidR="00000000" w:rsidRDefault="009F6BE0">
      <w:pPr>
        <w:spacing w:after="120"/>
        <w:jc w:val="both"/>
        <w:rPr>
          <w:rFonts w:ascii="Arial" w:hAnsi="Arial" w:cs="Arial"/>
        </w:rPr>
      </w:pPr>
      <w:r>
        <w:t>6)</w:t>
      </w:r>
      <w:r>
        <w:tab/>
      </w:r>
      <w:r>
        <w:rPr>
          <w:b/>
          <w:bCs/>
        </w:rPr>
        <w:t xml:space="preserve">y = </w:t>
      </w:r>
      <w:r>
        <w:rPr>
          <w:rFonts w:ascii="Symbol" w:hAnsi="Symbol"/>
          <w:b/>
          <w:bCs/>
        </w:rPr>
        <w:t></w:t>
      </w:r>
      <w:r>
        <w:rPr>
          <w:rFonts w:ascii="Symbol" w:hAnsi="Symbol"/>
          <w:b/>
          <w:bCs/>
        </w:rPr>
        <w:t></w:t>
      </w:r>
      <w:r>
        <w:rPr>
          <w:b/>
          <w:bCs/>
        </w:rPr>
        <w:t xml:space="preserve">y[1] + </w:t>
      </w:r>
      <w:r>
        <w:rPr>
          <w:rFonts w:ascii="Symbol" w:hAnsi="Symbol"/>
          <w:b/>
          <w:bCs/>
        </w:rPr>
        <w:t></w:t>
      </w:r>
      <w:r>
        <w:rPr>
          <w:rFonts w:ascii="Symbol" w:hAnsi="Symbol"/>
          <w:b/>
          <w:bCs/>
        </w:rPr>
        <w:t></w:t>
      </w:r>
      <w:r>
        <w:rPr>
          <w:b/>
          <w:bCs/>
        </w:rPr>
        <w:t>w[1]</w:t>
      </w:r>
    </w:p>
    <w:p w:rsidR="00000000" w:rsidRDefault="009F6BE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где y[1] – целевой вектор состояния во время [1], </w:t>
      </w:r>
      <w:r>
        <w:rPr>
          <w:rFonts w:ascii="Symbol" w:hAnsi="Symbol"/>
        </w:rPr>
        <w:t></w:t>
      </w:r>
      <w:r>
        <w:rPr>
          <w:rFonts w:ascii="Arial" w:hAnsi="Arial" w:cs="Arial"/>
        </w:rPr>
        <w:t xml:space="preserve"> - матрица переходов из одного состояния в другое, w[1] – неизвест</w:t>
      </w:r>
      <w:r>
        <w:rPr>
          <w:rFonts w:ascii="Arial" w:hAnsi="Arial" w:cs="Arial"/>
        </w:rPr>
        <w:t xml:space="preserve">ное целевой движение и </w:t>
      </w:r>
      <w:r>
        <w:rPr>
          <w:rFonts w:ascii="Symbol" w:hAnsi="Symbol"/>
        </w:rPr>
        <w:t></w:t>
      </w:r>
      <w:r>
        <w:rPr>
          <w:rFonts w:ascii="Symbol" w:hAnsi="Symbol"/>
        </w:rPr>
        <w:t></w:t>
      </w:r>
      <w:r>
        <w:rPr>
          <w:rFonts w:ascii="Symbol" w:hAnsi="Symbol"/>
        </w:rPr>
        <w:br/>
      </w:r>
      <w:r>
        <w:rPr>
          <w:rFonts w:ascii="Arial" w:hAnsi="Arial" w:cs="Arial"/>
        </w:rPr>
        <w:t xml:space="preserve">– матрица переходов из движения в состояние. Выполнение данного процесса </w:t>
      </w:r>
      <w:r>
        <w:rPr>
          <w:rFonts w:ascii="Arial" w:hAnsi="Arial" w:cs="Arial"/>
        </w:rPr>
        <w:lastRenderedPageBreak/>
        <w:t>определяется статистической характеристикой данного процесса. Для случая, когда система является линейной и шумовые процессы допускаются равными нулю, средне</w:t>
      </w:r>
      <w:r>
        <w:rPr>
          <w:rFonts w:ascii="Arial" w:hAnsi="Arial" w:cs="Arial"/>
        </w:rPr>
        <w:t>квадратическая ошибка является фильтром Кальмана. Там есть ошибки как в погрешности движения, так и в погрешности определения местоположения. Калата</w:t>
      </w:r>
      <w:r>
        <w:rPr>
          <w:rStyle w:val="a3"/>
          <w:rFonts w:ascii="Arial" w:hAnsi="Arial" w:cs="Arial"/>
        </w:rPr>
        <w:footnoteReference w:customMarkFollows="1" w:id="2"/>
        <w:t>*</w:t>
      </w:r>
      <w:r>
        <w:rPr>
          <w:rFonts w:ascii="Arial" w:hAnsi="Arial" w:cs="Arial"/>
        </w:rPr>
        <w:t xml:space="preserve"> внедрил концепцию следящего индекса (</w:t>
      </w:r>
      <w:r>
        <w:rPr>
          <w:rFonts w:ascii="Arial" w:hAnsi="Arial" w:cs="Arial"/>
          <w:lang w:val="en-US"/>
        </w:rPr>
        <w:t>Tracking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Index</w:t>
      </w:r>
      <w:r>
        <w:rPr>
          <w:rFonts w:ascii="Arial" w:hAnsi="Arial" w:cs="Arial"/>
        </w:rPr>
        <w:t xml:space="preserve">), </w:t>
      </w:r>
      <w:r>
        <w:rPr>
          <w:rFonts w:ascii="Symbol" w:hAnsi="Symbol"/>
        </w:rPr>
        <w:t></w:t>
      </w:r>
      <w:r>
        <w:rPr>
          <w:rFonts w:ascii="Arial" w:hAnsi="Arial" w:cs="Arial"/>
        </w:rPr>
        <w:t>. Он охарактеризовал следящий индекс так:</w:t>
      </w:r>
    </w:p>
    <w:p w:rsidR="00000000" w:rsidRDefault="009F6BE0">
      <w:pPr>
        <w:spacing w:after="120"/>
        <w:jc w:val="both"/>
        <w:rPr>
          <w:rFonts w:ascii="Arial" w:hAnsi="Arial" w:cs="Arial"/>
        </w:rPr>
      </w:pPr>
      <w:r>
        <w:rPr>
          <w:rFonts w:ascii="Symbol" w:hAnsi="Symbol"/>
        </w:rPr>
        <w:t></w:t>
      </w:r>
      <w:r>
        <w:rPr>
          <w:rFonts w:ascii="Symbol" w:hAnsi="Symbol"/>
        </w:rPr>
        <w:t></w:t>
      </w:r>
      <w:r>
        <w:rPr>
          <w:rFonts w:ascii="Symbol" w:hAnsi="Symbol"/>
        </w:rPr>
        <w:tab/>
      </w:r>
      <w:r>
        <w:rPr>
          <w:rFonts w:ascii="Symbol" w:hAnsi="Symbol"/>
          <w:b/>
          <w:bCs/>
        </w:rPr>
        <w:t></w:t>
      </w:r>
      <w:r>
        <w:rPr>
          <w:b/>
          <w:bCs/>
        </w:rPr>
        <w:t xml:space="preserve"> = во</w:t>
      </w:r>
      <w:r>
        <w:rPr>
          <w:b/>
          <w:bCs/>
        </w:rPr>
        <w:t>зможная подвижная неопределенность / возможная измеренная неопределенность</w:t>
      </w:r>
    </w:p>
    <w:p w:rsidR="00000000" w:rsidRDefault="009F6BE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Мы вернемся к объяснению следящего индекса на ценовом графике, но сначала закончим нашу математическую модель. При условии что </w:t>
      </w:r>
      <w:r>
        <w:rPr>
          <w:rFonts w:ascii="Symbol" w:hAnsi="Symbol"/>
        </w:rPr>
        <w:t></w:t>
      </w:r>
      <w:r>
        <w:rPr>
          <w:rFonts w:ascii="Arial" w:hAnsi="Arial" w:cs="Arial"/>
        </w:rPr>
        <w:t xml:space="preserve"> дается, он полностью устанавливает оптимальное решен</w:t>
      </w:r>
      <w:r>
        <w:rPr>
          <w:rFonts w:ascii="Arial" w:hAnsi="Arial" w:cs="Arial"/>
        </w:rPr>
        <w:t>ие устойчивого состояния. Отшлифовывая  математику, решение для Альфа-фильтра такое:</w:t>
      </w:r>
    </w:p>
    <w:p w:rsidR="00000000" w:rsidRDefault="009F6BE0">
      <w:pPr>
        <w:spacing w:after="120"/>
        <w:jc w:val="both"/>
        <w:rPr>
          <w:rFonts w:ascii="Symbol" w:hAnsi="Symbol"/>
        </w:rPr>
      </w:pPr>
      <w:r>
        <w:rPr>
          <w:rFonts w:ascii="Symbol" w:hAnsi="Symbol"/>
        </w:rPr>
        <w:t></w:t>
      </w:r>
      <w:r>
        <w:rPr>
          <w:rFonts w:ascii="Symbol" w:hAnsi="Symbol"/>
        </w:rPr>
        <w:t></w:t>
      </w:r>
      <w:r>
        <w:rPr>
          <w:rFonts w:ascii="Symbol" w:hAnsi="Symbol"/>
        </w:rPr>
        <w:tab/>
      </w:r>
      <w:r w:rsidR="003233D2">
        <w:rPr>
          <w:rFonts w:ascii="Symbol" w:hAnsi="Symbol"/>
          <w:noProof/>
        </w:rPr>
        <w:drawing>
          <wp:inline distT="0" distB="0" distL="0" distR="0">
            <wp:extent cx="2476500" cy="695325"/>
            <wp:effectExtent l="19050" t="0" r="0" b="0"/>
            <wp:docPr id="2" name="Рисунок 2" descr="OptimalTF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ptimalTF.bmp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9F6BE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Мы используем ту же альфу для Альфа/Бета-фильтра и, кроме того, имеем взаимосвязь:</w:t>
      </w:r>
    </w:p>
    <w:p w:rsidR="00000000" w:rsidRDefault="009F6BE0">
      <w:pPr>
        <w:spacing w:after="120"/>
        <w:jc w:val="both"/>
        <w:rPr>
          <w:rFonts w:ascii="Arial" w:hAnsi="Arial" w:cs="Arial"/>
          <w:b/>
          <w:bCs/>
        </w:rPr>
      </w:pPr>
      <w:r>
        <w:rPr>
          <w:rFonts w:ascii="Symbol" w:hAnsi="Symbol"/>
        </w:rPr>
        <w:t></w:t>
      </w:r>
      <w:r>
        <w:rPr>
          <w:rFonts w:ascii="Symbol" w:hAnsi="Symbol"/>
        </w:rPr>
        <w:t></w:t>
      </w:r>
      <w:r>
        <w:rPr>
          <w:rFonts w:ascii="Symbol" w:hAnsi="Symbol"/>
        </w:rPr>
        <w:tab/>
      </w:r>
      <w:r>
        <w:rPr>
          <w:rFonts w:ascii="Symbol" w:hAnsi="Symbol"/>
          <w:b/>
          <w:bCs/>
        </w:rPr>
        <w:sym w:font="Symbol" w:char="F062"/>
      </w:r>
      <w:r>
        <w:rPr>
          <w:rFonts w:ascii="Symbol" w:hAnsi="Symbol"/>
          <w:b/>
          <w:bCs/>
        </w:rPr>
        <w:t></w:t>
      </w:r>
      <w:r>
        <w:rPr>
          <w:rFonts w:ascii="Symbol" w:hAnsi="Symbol"/>
          <w:b/>
          <w:bCs/>
        </w:rPr>
        <w:t></w:t>
      </w:r>
      <w:r>
        <w:rPr>
          <w:rFonts w:ascii="Symbol" w:hAnsi="Symbol"/>
          <w:b/>
          <w:bCs/>
        </w:rPr>
        <w:sym w:font="Symbol" w:char="F0B4"/>
      </w:r>
      <w:r>
        <w:rPr>
          <w:rFonts w:ascii="Symbol" w:hAnsi="Symbol"/>
          <w:b/>
          <w:bCs/>
        </w:rPr>
        <w:t></w:t>
      </w:r>
      <w:r>
        <w:rPr>
          <w:rFonts w:ascii="Symbol" w:hAnsi="Symbol"/>
          <w:b/>
          <w:bCs/>
        </w:rPr>
        <w:t></w:t>
      </w:r>
      <w:r>
        <w:rPr>
          <w:rFonts w:ascii="Symbol" w:hAnsi="Symbol"/>
          <w:b/>
          <w:bCs/>
        </w:rPr>
        <w:t></w:t>
      </w:r>
      <w:r>
        <w:rPr>
          <w:rFonts w:ascii="Symbol" w:hAnsi="Symbol"/>
          <w:b/>
          <w:bCs/>
        </w:rPr>
        <w:sym w:font="Symbol" w:char="F061"/>
      </w:r>
      <w:r>
        <w:rPr>
          <w:rFonts w:ascii="Symbol" w:hAnsi="Symbol"/>
          <w:b/>
          <w:bCs/>
        </w:rPr>
        <w:t></w:t>
      </w:r>
      <w:r>
        <w:rPr>
          <w:rFonts w:ascii="Symbol" w:hAnsi="Symbol"/>
          <w:b/>
          <w:bCs/>
        </w:rPr>
        <w:t></w:t>
      </w:r>
      <w:r>
        <w:rPr>
          <w:rFonts w:ascii="Symbol" w:hAnsi="Symbol"/>
          <w:b/>
          <w:bCs/>
        </w:rPr>
        <w:t></w:t>
      </w:r>
      <w:r>
        <w:rPr>
          <w:rFonts w:ascii="Symbol" w:hAnsi="Symbol"/>
          <w:b/>
          <w:bCs/>
        </w:rPr>
        <w:sym w:font="Symbol" w:char="F0B4"/>
      </w:r>
      <w:r>
        <w:rPr>
          <w:rFonts w:ascii="Symbol" w:hAnsi="Symbol"/>
          <w:b/>
          <w:bCs/>
        </w:rPr>
        <w:sym w:font="Symbol" w:char="F0D6"/>
      </w:r>
      <w:r>
        <w:rPr>
          <w:rFonts w:ascii="Symbol" w:hAnsi="Symbol"/>
          <w:b/>
          <w:bCs/>
        </w:rPr>
        <w:t></w:t>
      </w:r>
      <w:r>
        <w:rPr>
          <w:rFonts w:ascii="Symbol" w:hAnsi="Symbol"/>
          <w:b/>
          <w:bCs/>
        </w:rPr>
        <w:t></w:t>
      </w:r>
      <w:r>
        <w:rPr>
          <w:rFonts w:ascii="Symbol" w:hAnsi="Symbol"/>
          <w:b/>
          <w:bCs/>
        </w:rPr>
        <w:t></w:t>
      </w:r>
      <w:r>
        <w:rPr>
          <w:rFonts w:ascii="Symbol" w:hAnsi="Symbol"/>
          <w:b/>
          <w:bCs/>
        </w:rPr>
        <w:sym w:font="Symbol" w:char="F061"/>
      </w:r>
      <w:r>
        <w:rPr>
          <w:rFonts w:ascii="Symbol" w:hAnsi="Symbol"/>
          <w:b/>
          <w:bCs/>
        </w:rPr>
        <w:t></w:t>
      </w:r>
    </w:p>
    <w:p w:rsidR="00000000" w:rsidRDefault="009F6BE0">
      <w:pPr>
        <w:spacing w:before="120" w:after="120"/>
        <w:jc w:val="both"/>
        <w:rPr>
          <w:rFonts w:ascii="Arial" w:hAnsi="Arial" w:cs="Arial"/>
          <w:b/>
          <w:bCs/>
          <w:sz w:val="32"/>
          <w:u w:val="single"/>
        </w:rPr>
      </w:pPr>
      <w:r>
        <w:rPr>
          <w:rFonts w:ascii="Arial" w:hAnsi="Arial" w:cs="Arial"/>
          <w:b/>
          <w:bCs/>
          <w:sz w:val="32"/>
          <w:u w:val="single"/>
        </w:rPr>
        <w:t>Расчет следящего индекса (</w:t>
      </w:r>
      <w:r>
        <w:rPr>
          <w:rFonts w:ascii="Arial" w:hAnsi="Arial" w:cs="Arial"/>
          <w:b/>
          <w:bCs/>
          <w:sz w:val="32"/>
          <w:u w:val="single"/>
          <w:lang w:val="en-US"/>
        </w:rPr>
        <w:t>Computing</w:t>
      </w:r>
      <w:r>
        <w:rPr>
          <w:rFonts w:ascii="Arial" w:hAnsi="Arial" w:cs="Arial"/>
          <w:b/>
          <w:bCs/>
          <w:sz w:val="32"/>
          <w:u w:val="single"/>
        </w:rPr>
        <w:t xml:space="preserve"> </w:t>
      </w:r>
      <w:r>
        <w:rPr>
          <w:rFonts w:ascii="Arial" w:hAnsi="Arial" w:cs="Arial"/>
          <w:b/>
          <w:bCs/>
          <w:sz w:val="32"/>
          <w:u w:val="single"/>
          <w:lang w:val="en-US"/>
        </w:rPr>
        <w:t>The</w:t>
      </w:r>
      <w:r>
        <w:rPr>
          <w:rFonts w:ascii="Arial" w:hAnsi="Arial" w:cs="Arial"/>
          <w:b/>
          <w:bCs/>
          <w:sz w:val="32"/>
          <w:u w:val="single"/>
        </w:rPr>
        <w:t xml:space="preserve"> </w:t>
      </w:r>
      <w:r>
        <w:rPr>
          <w:rFonts w:ascii="Arial" w:hAnsi="Arial" w:cs="Arial"/>
          <w:b/>
          <w:bCs/>
          <w:sz w:val="32"/>
          <w:u w:val="single"/>
          <w:lang w:val="en-US"/>
        </w:rPr>
        <w:t>Tracking</w:t>
      </w:r>
      <w:r>
        <w:rPr>
          <w:rFonts w:ascii="Arial" w:hAnsi="Arial" w:cs="Arial"/>
          <w:b/>
          <w:bCs/>
          <w:sz w:val="32"/>
          <w:u w:val="single"/>
        </w:rPr>
        <w:t xml:space="preserve"> </w:t>
      </w:r>
      <w:r>
        <w:rPr>
          <w:rFonts w:ascii="Arial" w:hAnsi="Arial" w:cs="Arial"/>
          <w:b/>
          <w:bCs/>
          <w:sz w:val="32"/>
          <w:u w:val="single"/>
          <w:lang w:val="en-US"/>
        </w:rPr>
        <w:t>Index</w:t>
      </w:r>
      <w:r>
        <w:rPr>
          <w:rFonts w:ascii="Arial" w:hAnsi="Arial" w:cs="Arial"/>
          <w:b/>
          <w:bCs/>
          <w:sz w:val="32"/>
          <w:u w:val="single"/>
        </w:rPr>
        <w:t>)</w:t>
      </w:r>
    </w:p>
    <w:p w:rsidR="00000000" w:rsidRDefault="009F6BE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В усл</w:t>
      </w:r>
      <w:r>
        <w:rPr>
          <w:rFonts w:ascii="Arial" w:hAnsi="Arial" w:cs="Arial"/>
        </w:rPr>
        <w:t xml:space="preserve">овиях устойчивого состояния возможная подвижная неопределенность есть всего лишь отклонение от среднего значения ценовых баров. Измеренная неопределенность есть половина колебаний между максимумом и минимумом бара (или половина торгового диапазона </w:t>
      </w:r>
      <w:r>
        <w:rPr>
          <w:rFonts w:ascii="Arial" w:hAnsi="Arial" w:cs="Arial"/>
          <w:lang w:val="en-US"/>
        </w:rPr>
        <w:t>ATR</w:t>
      </w:r>
      <w:r>
        <w:rPr>
          <w:rFonts w:ascii="Arial" w:hAnsi="Arial" w:cs="Arial"/>
        </w:rPr>
        <w:t>(1)).</w:t>
      </w:r>
      <w:r>
        <w:rPr>
          <w:rFonts w:ascii="Arial" w:hAnsi="Arial" w:cs="Arial"/>
        </w:rPr>
        <w:t xml:space="preserve"> Достаточно просто. На практике лучше использовать экспоненциальные скользящие средние этих двух измерений чтобы сохранить следящий фактор движения. Сглаживающая константа 0.2 соответствует девятидневному усреднению</w:t>
      </w:r>
      <w:r>
        <w:rPr>
          <w:rStyle w:val="a3"/>
          <w:rFonts w:ascii="Arial" w:hAnsi="Arial" w:cs="Arial"/>
        </w:rPr>
        <w:footnoteReference w:customMarkFollows="1" w:id="3"/>
        <w:t>**</w:t>
      </w:r>
      <w:r>
        <w:rPr>
          <w:rFonts w:ascii="Arial" w:hAnsi="Arial" w:cs="Arial"/>
        </w:rPr>
        <w:t>. Например, константа 0.33 – пятидневно</w:t>
      </w:r>
      <w:r>
        <w:rPr>
          <w:rFonts w:ascii="Arial" w:hAnsi="Arial" w:cs="Arial"/>
        </w:rPr>
        <w:t>му усреднению. Следовательно, истинное уравнение расчета следящего фактора для цен такое:</w:t>
      </w:r>
    </w:p>
    <w:p w:rsidR="00000000" w:rsidRDefault="009F6BE0">
      <w:pPr>
        <w:jc w:val="both"/>
        <w:rPr>
          <w:lang w:val="en-US"/>
        </w:rPr>
      </w:pPr>
      <w:r>
        <w:rPr>
          <w:lang w:val="en-US"/>
        </w:rPr>
        <w:t>10)</w:t>
      </w:r>
      <w:r>
        <w:rPr>
          <w:lang w:val="en-US"/>
        </w:rPr>
        <w:tab/>
        <w:t>A = .2*((H+L)/2 – (H[1]+L[1])/2) + .8*A[1]</w:t>
      </w:r>
    </w:p>
    <w:p w:rsidR="00000000" w:rsidRDefault="009F6BE0">
      <w:pPr>
        <w:ind w:left="720"/>
        <w:jc w:val="both"/>
        <w:rPr>
          <w:lang w:val="en-US"/>
        </w:rPr>
      </w:pPr>
      <w:r>
        <w:rPr>
          <w:lang w:val="en-US"/>
        </w:rPr>
        <w:t>B = .2*(H-L)/2 + .8*B[1]</w:t>
      </w:r>
    </w:p>
    <w:p w:rsidR="00000000" w:rsidRDefault="009F6BE0">
      <w:pPr>
        <w:ind w:left="720"/>
        <w:jc w:val="both"/>
      </w:pPr>
      <w:r>
        <w:rPr>
          <w:rFonts w:ascii="Symbol" w:hAnsi="Symbol"/>
        </w:rPr>
        <w:t></w:t>
      </w:r>
      <w:r>
        <w:t xml:space="preserve"> = </w:t>
      </w:r>
      <w:r>
        <w:rPr>
          <w:lang w:val="en-US"/>
        </w:rPr>
        <w:t>A</w:t>
      </w:r>
      <w:r>
        <w:t xml:space="preserve"> / </w:t>
      </w:r>
      <w:r>
        <w:rPr>
          <w:lang w:val="en-US"/>
        </w:rPr>
        <w:t>B</w:t>
      </w:r>
    </w:p>
    <w:p w:rsidR="00000000" w:rsidRDefault="009F6BE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Код EasyLanguagе для вычисления Оптимального следящего фильтра дан ниже.</w:t>
      </w:r>
    </w:p>
    <w:p w:rsidR="00000000" w:rsidRDefault="009F6BE0">
      <w:pPr>
        <w:rPr>
          <w:rFonts w:ascii="Arial" w:hAnsi="Arial" w:cs="Arial"/>
          <w:i/>
          <w:iCs/>
          <w:color w:val="000080"/>
          <w:lang w:val="en-US"/>
        </w:rPr>
      </w:pPr>
      <w:r>
        <w:rPr>
          <w:rFonts w:ascii="Arial" w:hAnsi="Arial" w:cs="Arial"/>
          <w:i/>
          <w:iCs/>
          <w:color w:val="000080"/>
          <w:lang w:val="en-US"/>
        </w:rPr>
        <w:t>***********</w:t>
      </w:r>
      <w:r>
        <w:rPr>
          <w:rFonts w:ascii="Arial" w:hAnsi="Arial" w:cs="Arial"/>
          <w:i/>
          <w:iCs/>
          <w:color w:val="000080"/>
          <w:lang w:val="en-US"/>
        </w:rPr>
        <w:t>*******************************************************</w:t>
      </w:r>
    </w:p>
    <w:p w:rsidR="00000000" w:rsidRDefault="009F6BE0">
      <w:pPr>
        <w:rPr>
          <w:rFonts w:ascii="Arial" w:hAnsi="Arial" w:cs="Arial"/>
          <w:i/>
          <w:iCs/>
          <w:color w:val="000080"/>
          <w:lang w:val="en-US"/>
        </w:rPr>
      </w:pPr>
      <w:r>
        <w:rPr>
          <w:rFonts w:ascii="Arial" w:hAnsi="Arial" w:cs="Arial"/>
          <w:i/>
          <w:iCs/>
          <w:color w:val="000080"/>
          <w:lang w:val="en-US"/>
        </w:rPr>
        <w:tab/>
        <w:t>EasyLanguage Code for an Optimal Tracking Filter</w:t>
      </w:r>
    </w:p>
    <w:p w:rsidR="00000000" w:rsidRDefault="009F6BE0">
      <w:pPr>
        <w:rPr>
          <w:rFonts w:ascii="Arial" w:hAnsi="Arial" w:cs="Arial"/>
          <w:i/>
          <w:iCs/>
          <w:color w:val="000080"/>
          <w:lang w:val="en-US"/>
        </w:rPr>
      </w:pPr>
      <w:r>
        <w:rPr>
          <w:rFonts w:ascii="Arial" w:hAnsi="Arial" w:cs="Arial"/>
          <w:i/>
          <w:iCs/>
          <w:color w:val="000080"/>
          <w:lang w:val="en-US"/>
        </w:rPr>
        <w:t>******************************************************************</w:t>
      </w:r>
    </w:p>
    <w:p w:rsidR="00000000" w:rsidRDefault="009F6BE0">
      <w:pPr>
        <w:rPr>
          <w:rFonts w:ascii="Arial" w:hAnsi="Arial" w:cs="Arial"/>
          <w:i/>
          <w:iCs/>
          <w:color w:val="000080"/>
          <w:lang w:val="en-US"/>
        </w:rPr>
      </w:pPr>
      <w:r>
        <w:rPr>
          <w:rFonts w:ascii="Arial" w:hAnsi="Arial" w:cs="Arial"/>
          <w:i/>
          <w:iCs/>
          <w:color w:val="000080"/>
          <w:lang w:val="en-US"/>
        </w:rPr>
        <w:t>inputs: Price((H+L)/2);</w:t>
      </w:r>
    </w:p>
    <w:p w:rsidR="00000000" w:rsidRDefault="009F6BE0">
      <w:pPr>
        <w:rPr>
          <w:rFonts w:ascii="Arial" w:hAnsi="Arial" w:cs="Arial"/>
          <w:i/>
          <w:iCs/>
          <w:color w:val="000080"/>
          <w:lang w:val="en-US"/>
        </w:rPr>
      </w:pPr>
      <w:r>
        <w:rPr>
          <w:rFonts w:ascii="Arial" w:hAnsi="Arial" w:cs="Arial"/>
          <w:i/>
          <w:iCs/>
          <w:color w:val="000080"/>
          <w:lang w:val="en-US"/>
        </w:rPr>
        <w:t>vars: lambda(0),</w:t>
      </w:r>
    </w:p>
    <w:p w:rsidR="00000000" w:rsidRDefault="009F6BE0">
      <w:pPr>
        <w:rPr>
          <w:rFonts w:ascii="Arial" w:hAnsi="Arial" w:cs="Arial"/>
          <w:i/>
          <w:iCs/>
          <w:color w:val="000080"/>
          <w:lang w:val="en-US"/>
        </w:rPr>
      </w:pPr>
      <w:r>
        <w:rPr>
          <w:rFonts w:ascii="Arial" w:hAnsi="Arial" w:cs="Arial"/>
          <w:i/>
          <w:iCs/>
          <w:color w:val="000080"/>
          <w:lang w:val="en-US"/>
        </w:rPr>
        <w:t>alpha(0);</w:t>
      </w:r>
    </w:p>
    <w:p w:rsidR="00000000" w:rsidRDefault="009F6BE0">
      <w:pPr>
        <w:rPr>
          <w:rFonts w:ascii="Arial" w:hAnsi="Arial" w:cs="Arial"/>
          <w:i/>
          <w:iCs/>
          <w:color w:val="000080"/>
          <w:lang w:val="en-US"/>
        </w:rPr>
      </w:pPr>
      <w:r>
        <w:rPr>
          <w:rFonts w:ascii="Arial" w:hAnsi="Arial" w:cs="Arial"/>
          <w:i/>
          <w:iCs/>
          <w:color w:val="000080"/>
          <w:lang w:val="en-US"/>
        </w:rPr>
        <w:t>Value1 = .2*(Price - Price[1]) +</w:t>
      </w:r>
      <w:r>
        <w:rPr>
          <w:rFonts w:ascii="Arial" w:hAnsi="Arial" w:cs="Arial"/>
          <w:i/>
          <w:iCs/>
          <w:color w:val="000080"/>
          <w:lang w:val="en-US"/>
        </w:rPr>
        <w:t xml:space="preserve"> .8*Value1[1];</w:t>
      </w:r>
    </w:p>
    <w:p w:rsidR="00000000" w:rsidRDefault="009F6BE0">
      <w:pPr>
        <w:rPr>
          <w:rFonts w:ascii="Arial" w:hAnsi="Arial" w:cs="Arial"/>
          <w:i/>
          <w:iCs/>
          <w:color w:val="000080"/>
          <w:lang w:val="en-US"/>
        </w:rPr>
      </w:pPr>
      <w:r>
        <w:rPr>
          <w:rFonts w:ascii="Arial" w:hAnsi="Arial" w:cs="Arial"/>
          <w:i/>
          <w:iCs/>
          <w:color w:val="000080"/>
          <w:lang w:val="en-US"/>
        </w:rPr>
        <w:t>Value2 = .1*(H - L) + .8*Value2[1];</w:t>
      </w:r>
    </w:p>
    <w:p w:rsidR="00000000" w:rsidRDefault="009F6BE0">
      <w:pPr>
        <w:rPr>
          <w:rFonts w:ascii="Arial" w:hAnsi="Arial" w:cs="Arial"/>
          <w:i/>
          <w:iCs/>
          <w:color w:val="000080"/>
          <w:lang w:val="en-US"/>
        </w:rPr>
      </w:pPr>
      <w:r>
        <w:rPr>
          <w:rFonts w:ascii="Arial" w:hAnsi="Arial" w:cs="Arial"/>
          <w:i/>
          <w:iCs/>
          <w:color w:val="000080"/>
          <w:lang w:val="en-US"/>
        </w:rPr>
        <w:t>if Value2 &lt;&gt;0 then lambda = AbsValue(Value1 / Value2);</w:t>
      </w:r>
    </w:p>
    <w:p w:rsidR="00000000" w:rsidRDefault="009F6BE0">
      <w:pPr>
        <w:rPr>
          <w:rFonts w:ascii="Arial" w:hAnsi="Arial" w:cs="Arial"/>
          <w:i/>
          <w:iCs/>
          <w:color w:val="000080"/>
          <w:lang w:val="en-US"/>
        </w:rPr>
      </w:pPr>
      <w:r>
        <w:rPr>
          <w:rFonts w:ascii="Arial" w:hAnsi="Arial" w:cs="Arial"/>
          <w:i/>
          <w:iCs/>
          <w:color w:val="000080"/>
          <w:lang w:val="en-US"/>
        </w:rPr>
        <w:t>alpha = (-lambda*lambda + SquareRoot(lambda*lambda*lambda*lambda + 16*lambda*lambda)) /8;</w:t>
      </w:r>
    </w:p>
    <w:p w:rsidR="00000000" w:rsidRDefault="009F6BE0">
      <w:pPr>
        <w:rPr>
          <w:rFonts w:ascii="Arial" w:hAnsi="Arial" w:cs="Arial"/>
          <w:i/>
          <w:iCs/>
          <w:color w:val="000080"/>
          <w:lang w:val="en-US"/>
        </w:rPr>
      </w:pPr>
      <w:r>
        <w:rPr>
          <w:rFonts w:ascii="Arial" w:hAnsi="Arial" w:cs="Arial"/>
          <w:i/>
          <w:iCs/>
          <w:color w:val="000080"/>
          <w:lang w:val="en-US"/>
        </w:rPr>
        <w:lastRenderedPageBreak/>
        <w:t>Value3 = alpha*Price + (1-alpha)*Value3[1];</w:t>
      </w:r>
    </w:p>
    <w:p w:rsidR="00000000" w:rsidRDefault="009F6BE0">
      <w:pPr>
        <w:rPr>
          <w:rFonts w:ascii="Arial" w:hAnsi="Arial" w:cs="Arial"/>
          <w:i/>
          <w:iCs/>
          <w:color w:val="000080"/>
          <w:lang w:val="en-US"/>
        </w:rPr>
      </w:pPr>
      <w:r>
        <w:rPr>
          <w:rFonts w:ascii="Arial" w:hAnsi="Arial" w:cs="Arial"/>
          <w:i/>
          <w:iCs/>
          <w:color w:val="000080"/>
          <w:lang w:val="en-US"/>
        </w:rPr>
        <w:t>Plot1(Value3, "A</w:t>
      </w:r>
      <w:r>
        <w:rPr>
          <w:rFonts w:ascii="Arial" w:hAnsi="Arial" w:cs="Arial"/>
          <w:i/>
          <w:iCs/>
          <w:color w:val="000080"/>
          <w:lang w:val="en-US"/>
        </w:rPr>
        <w:t>lphaTrack");</w:t>
      </w:r>
    </w:p>
    <w:p w:rsidR="00000000" w:rsidRDefault="009F6BE0">
      <w:pPr>
        <w:rPr>
          <w:rFonts w:ascii="Arial" w:hAnsi="Arial" w:cs="Arial"/>
          <w:i/>
          <w:iCs/>
          <w:color w:val="000080"/>
        </w:rPr>
      </w:pPr>
      <w:r>
        <w:rPr>
          <w:rFonts w:ascii="Arial" w:hAnsi="Arial" w:cs="Arial"/>
          <w:i/>
          <w:iCs/>
          <w:color w:val="000080"/>
        </w:rPr>
        <w:t>******************************************************************</w:t>
      </w:r>
    </w:p>
    <w:p w:rsidR="00000000" w:rsidRDefault="009F6BE0">
      <w:pPr>
        <w:spacing w:before="12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Если для расчета Измеренной неопределенности использовать половину торгового диапазона, то запись выражения </w:t>
      </w:r>
      <w:r>
        <w:rPr>
          <w:rFonts w:ascii="Arial" w:hAnsi="Arial" w:cs="Arial"/>
          <w:lang w:val="en-US"/>
        </w:rPr>
        <w:t>Value</w:t>
      </w:r>
      <w:r>
        <w:rPr>
          <w:rFonts w:ascii="Arial" w:hAnsi="Arial" w:cs="Arial"/>
        </w:rPr>
        <w:t>2 изменится.</w:t>
      </w:r>
    </w:p>
    <w:p w:rsidR="00000000" w:rsidRDefault="009F6BE0">
      <w:pPr>
        <w:spacing w:before="120" w:after="120"/>
        <w:jc w:val="both"/>
        <w:rPr>
          <w:rFonts w:ascii="Arial" w:hAnsi="Arial" w:cs="Arial"/>
          <w:b/>
          <w:bCs/>
          <w:sz w:val="32"/>
          <w:u w:val="single"/>
        </w:rPr>
      </w:pPr>
      <w:r>
        <w:rPr>
          <w:rFonts w:ascii="Arial" w:hAnsi="Arial" w:cs="Arial"/>
          <w:b/>
          <w:bCs/>
          <w:sz w:val="32"/>
          <w:u w:val="single"/>
        </w:rPr>
        <w:t>Пример оптимального следящего фильтра (</w:t>
      </w:r>
      <w:r>
        <w:rPr>
          <w:rFonts w:ascii="Arial" w:hAnsi="Arial" w:cs="Arial"/>
          <w:b/>
          <w:bCs/>
          <w:sz w:val="32"/>
          <w:u w:val="single"/>
          <w:lang w:val="en-US"/>
        </w:rPr>
        <w:t>Optimal</w:t>
      </w:r>
      <w:r>
        <w:rPr>
          <w:rFonts w:ascii="Arial" w:hAnsi="Arial" w:cs="Arial"/>
          <w:b/>
          <w:bCs/>
          <w:sz w:val="32"/>
          <w:u w:val="single"/>
        </w:rPr>
        <w:t xml:space="preserve"> </w:t>
      </w:r>
      <w:r>
        <w:rPr>
          <w:rFonts w:ascii="Arial" w:hAnsi="Arial" w:cs="Arial"/>
          <w:b/>
          <w:bCs/>
          <w:sz w:val="32"/>
          <w:u w:val="single"/>
          <w:lang w:val="en-US"/>
        </w:rPr>
        <w:t>Tra</w:t>
      </w:r>
      <w:r>
        <w:rPr>
          <w:rFonts w:ascii="Arial" w:hAnsi="Arial" w:cs="Arial"/>
          <w:b/>
          <w:bCs/>
          <w:sz w:val="32"/>
          <w:u w:val="single"/>
          <w:lang w:val="en-US"/>
        </w:rPr>
        <w:t>cking</w:t>
      </w:r>
      <w:r>
        <w:rPr>
          <w:rFonts w:ascii="Arial" w:hAnsi="Arial" w:cs="Arial"/>
          <w:b/>
          <w:bCs/>
          <w:sz w:val="32"/>
          <w:u w:val="single"/>
        </w:rPr>
        <w:t xml:space="preserve"> </w:t>
      </w:r>
      <w:r>
        <w:rPr>
          <w:rFonts w:ascii="Arial" w:hAnsi="Arial" w:cs="Arial"/>
          <w:b/>
          <w:bCs/>
          <w:sz w:val="32"/>
          <w:u w:val="single"/>
          <w:lang w:val="en-US"/>
        </w:rPr>
        <w:t>Filter</w:t>
      </w:r>
      <w:r>
        <w:rPr>
          <w:rFonts w:ascii="Arial" w:hAnsi="Arial" w:cs="Arial"/>
          <w:b/>
          <w:bCs/>
          <w:sz w:val="32"/>
          <w:u w:val="single"/>
        </w:rPr>
        <w:t xml:space="preserve"> </w:t>
      </w:r>
      <w:r>
        <w:rPr>
          <w:rFonts w:ascii="Arial" w:hAnsi="Arial" w:cs="Arial"/>
          <w:b/>
          <w:bCs/>
          <w:sz w:val="32"/>
          <w:u w:val="single"/>
          <w:lang w:val="en-US"/>
        </w:rPr>
        <w:t>Example</w:t>
      </w:r>
      <w:r>
        <w:rPr>
          <w:rFonts w:ascii="Arial" w:hAnsi="Arial" w:cs="Arial"/>
          <w:b/>
          <w:bCs/>
          <w:sz w:val="32"/>
          <w:u w:val="single"/>
        </w:rPr>
        <w:t>)</w:t>
      </w:r>
    </w:p>
    <w:p w:rsidR="00000000" w:rsidRDefault="009F6BE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Возвращаясь к тем же ценовым данным, которые мы использовали на рис.1 для расчета фильтра с нулевым запаздыванием, мы видим, что оптимальный следящий фильтр корректирует частые изменения в цене и выглядит относительно сглаженным в мом</w:t>
      </w:r>
      <w:r>
        <w:rPr>
          <w:rFonts w:ascii="Arial" w:hAnsi="Arial" w:cs="Arial"/>
        </w:rPr>
        <w:t>енты, когда цены движутся в боковом коридоре. Действие этого фильтра аналогично адаптивной скользящей средней Кауфмана</w:t>
      </w:r>
      <w:r>
        <w:rPr>
          <w:rStyle w:val="a3"/>
          <w:rFonts w:ascii="Arial" w:hAnsi="Arial" w:cs="Arial"/>
        </w:rPr>
        <w:footnoteReference w:customMarkFollows="1" w:id="4"/>
        <w:t>***</w:t>
      </w:r>
      <w:r>
        <w:rPr>
          <w:rFonts w:ascii="Arial" w:hAnsi="Arial" w:cs="Arial"/>
        </w:rPr>
        <w:t xml:space="preserve">. В этом случае вы получаете фильтр, наилучший для данной неопределенности ценового движения и измерения этого движения. Заметьте, как </w:t>
      </w:r>
      <w:r>
        <w:rPr>
          <w:rFonts w:ascii="Arial" w:hAnsi="Arial" w:cs="Arial"/>
        </w:rPr>
        <w:t>следящий фильтр выравнивается в условиях бокового рынка. Я делаю вывод, что этот оптимальный следящий фильтр может привести к меньшему количеству ложных торговых сигналов. Простой оптимальный следящий А</w:t>
      </w:r>
      <w:r>
        <w:rPr>
          <w:rFonts w:ascii="Arial" w:hAnsi="Arial" w:cs="Arial"/>
        </w:rPr>
        <w:t>льфа-фильтр может быть легко расширен до Альфа/Бета-фи</w:t>
      </w:r>
      <w:r>
        <w:rPr>
          <w:rFonts w:ascii="Arial" w:hAnsi="Arial" w:cs="Arial"/>
        </w:rPr>
        <w:t>льтра, который имеет более строгое слежение за ценами. Что лучше для торговли? Это зависит от того, откуда вы начали. Это ваш личный план внедрения этих оптимальных фильтров в ваши собственные индикаторы и торговую систему.</w:t>
      </w:r>
    </w:p>
    <w:tbl>
      <w:tblPr>
        <w:tblW w:w="0" w:type="auto"/>
        <w:tblLook w:val="0000"/>
      </w:tblPr>
      <w:tblGrid>
        <w:gridCol w:w="9571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71" w:type="dxa"/>
          </w:tcPr>
          <w:p w:rsidR="00000000" w:rsidRDefault="003233D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5934075" cy="3629025"/>
                  <wp:effectExtent l="19050" t="0" r="9525" b="0"/>
                  <wp:docPr id="3" name="Рисунок 3" descr="OptimalTF2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OptimalTF2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4075" cy="3629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0000" w:rsidRDefault="009F6BE0">
            <w:pPr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</w:rPr>
              <w:t>Рис.2. Пример Оптимального сле</w:t>
            </w:r>
            <w:r>
              <w:rPr>
                <w:rFonts w:ascii="Arial" w:hAnsi="Arial" w:cs="Arial"/>
                <w:b/>
                <w:bCs/>
                <w:i/>
                <w:iCs/>
                <w:sz w:val="20"/>
              </w:rPr>
              <w:t>дящего фильтра (график РАО ЕЭС, часовой).</w:t>
            </w:r>
          </w:p>
        </w:tc>
      </w:tr>
    </w:tbl>
    <w:p w:rsidR="00000000" w:rsidRDefault="009F6BE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Код </w:t>
      </w:r>
      <w:r>
        <w:rPr>
          <w:rFonts w:ascii="Arial" w:hAnsi="Arial" w:cs="Arial"/>
          <w:lang w:val="en-US"/>
        </w:rPr>
        <w:t>MetaStock</w:t>
      </w:r>
      <w:r>
        <w:rPr>
          <w:rFonts w:ascii="Arial" w:hAnsi="Arial" w:cs="Arial"/>
        </w:rPr>
        <w:t xml:space="preserve"> для вычисления Оптимального следящего фильтра:</w:t>
      </w:r>
    </w:p>
    <w:p w:rsidR="00000000" w:rsidRDefault="009F6BE0">
      <w:pPr>
        <w:rPr>
          <w:rFonts w:ascii="Arial" w:hAnsi="Arial" w:cs="Arial"/>
          <w:i/>
          <w:iCs/>
          <w:color w:val="800000"/>
          <w:lang w:val="en-US"/>
        </w:rPr>
      </w:pPr>
      <w:r>
        <w:rPr>
          <w:rFonts w:ascii="Arial" w:hAnsi="Arial" w:cs="Arial"/>
          <w:i/>
          <w:iCs/>
          <w:color w:val="800000"/>
          <w:lang w:val="en-US"/>
        </w:rPr>
        <w:t>******************************************************************************</w:t>
      </w:r>
    </w:p>
    <w:p w:rsidR="00000000" w:rsidRDefault="009F6BE0">
      <w:pPr>
        <w:ind w:firstLine="708"/>
        <w:rPr>
          <w:rFonts w:ascii="Arial" w:hAnsi="Arial" w:cs="Arial"/>
          <w:i/>
          <w:iCs/>
          <w:color w:val="800000"/>
          <w:lang w:val="en-US"/>
        </w:rPr>
      </w:pPr>
      <w:r>
        <w:rPr>
          <w:rFonts w:ascii="Arial" w:hAnsi="Arial" w:cs="Arial"/>
          <w:i/>
          <w:iCs/>
          <w:color w:val="800000"/>
          <w:lang w:val="en-US"/>
        </w:rPr>
        <w:t>MetaStock Code for Optimal Tracking Filter by John Ehlers</w:t>
      </w:r>
    </w:p>
    <w:p w:rsidR="00000000" w:rsidRDefault="009F6BE0">
      <w:pPr>
        <w:rPr>
          <w:rFonts w:ascii="Arial" w:hAnsi="Arial" w:cs="Arial"/>
          <w:i/>
          <w:iCs/>
          <w:color w:val="800000"/>
          <w:lang w:val="en-US"/>
        </w:rPr>
      </w:pPr>
      <w:r>
        <w:rPr>
          <w:rFonts w:ascii="Arial" w:hAnsi="Arial" w:cs="Arial"/>
          <w:i/>
          <w:iCs/>
          <w:color w:val="800000"/>
          <w:lang w:val="en-US"/>
        </w:rPr>
        <w:t>***************</w:t>
      </w:r>
      <w:r>
        <w:rPr>
          <w:rFonts w:ascii="Arial" w:hAnsi="Arial" w:cs="Arial"/>
          <w:i/>
          <w:iCs/>
          <w:color w:val="800000"/>
          <w:lang w:val="en-US"/>
        </w:rPr>
        <w:t>***************************************************************</w:t>
      </w:r>
    </w:p>
    <w:p w:rsidR="00000000" w:rsidRDefault="009F6BE0">
      <w:pPr>
        <w:rPr>
          <w:rFonts w:ascii="Arial" w:hAnsi="Arial" w:cs="Arial"/>
          <w:i/>
          <w:iCs/>
          <w:color w:val="800000"/>
          <w:lang w:val="en-US"/>
        </w:rPr>
      </w:pPr>
      <w:r>
        <w:rPr>
          <w:rFonts w:ascii="Arial" w:hAnsi="Arial" w:cs="Arial"/>
          <w:i/>
          <w:iCs/>
          <w:color w:val="800000"/>
          <w:lang w:val="en-US"/>
        </w:rPr>
        <w:t>Period:=Input("Smoothing Period of Optimal Tracking Filter",3,100,9);</w:t>
      </w:r>
    </w:p>
    <w:p w:rsidR="00000000" w:rsidRDefault="009F6BE0">
      <w:pPr>
        <w:rPr>
          <w:rFonts w:ascii="Arial" w:hAnsi="Arial" w:cs="Arial"/>
          <w:i/>
          <w:iCs/>
          <w:color w:val="800000"/>
          <w:lang w:val="en-US"/>
        </w:rPr>
      </w:pPr>
      <w:r>
        <w:rPr>
          <w:rFonts w:ascii="Arial" w:hAnsi="Arial" w:cs="Arial"/>
          <w:i/>
          <w:iCs/>
          <w:color w:val="800000"/>
          <w:lang w:val="en-US"/>
        </w:rPr>
        <w:lastRenderedPageBreak/>
        <w:t>SC:=2/(Period+1);</w:t>
      </w:r>
    </w:p>
    <w:p w:rsidR="00000000" w:rsidRDefault="009F6BE0">
      <w:pPr>
        <w:rPr>
          <w:rFonts w:ascii="Arial" w:hAnsi="Arial" w:cs="Arial"/>
          <w:i/>
          <w:iCs/>
          <w:color w:val="800000"/>
          <w:lang w:val="en-US"/>
        </w:rPr>
      </w:pPr>
      <w:r>
        <w:rPr>
          <w:rFonts w:ascii="Arial" w:hAnsi="Arial" w:cs="Arial"/>
          <w:i/>
          <w:iCs/>
          <w:color w:val="800000"/>
          <w:lang w:val="en-US"/>
        </w:rPr>
        <w:t>MPr:=(H+L)/2;</w:t>
      </w:r>
    </w:p>
    <w:p w:rsidR="00000000" w:rsidRDefault="009F6BE0">
      <w:pPr>
        <w:rPr>
          <w:rFonts w:ascii="Arial" w:hAnsi="Arial" w:cs="Arial"/>
          <w:i/>
          <w:iCs/>
          <w:color w:val="800000"/>
          <w:lang w:val="en-US"/>
        </w:rPr>
      </w:pPr>
      <w:r>
        <w:rPr>
          <w:rFonts w:ascii="Arial" w:hAnsi="Arial" w:cs="Arial"/>
          <w:i/>
          <w:iCs/>
          <w:color w:val="800000"/>
          <w:lang w:val="en-US"/>
        </w:rPr>
        <w:t>Val1:=SC*(MPr-Ref(MPr,-1))+(1-SC)*PREV;</w:t>
      </w:r>
    </w:p>
    <w:p w:rsidR="00000000" w:rsidRDefault="009F6BE0">
      <w:pPr>
        <w:rPr>
          <w:rFonts w:ascii="Arial" w:hAnsi="Arial" w:cs="Arial"/>
          <w:i/>
          <w:iCs/>
          <w:color w:val="800000"/>
          <w:lang w:val="en-US"/>
        </w:rPr>
      </w:pPr>
      <w:r>
        <w:rPr>
          <w:rFonts w:ascii="Arial" w:hAnsi="Arial" w:cs="Arial"/>
          <w:i/>
          <w:iCs/>
          <w:color w:val="800000"/>
          <w:lang w:val="en-US"/>
        </w:rPr>
        <w:t>Val2:=SC*(H-L)/2+(1-SC)*PREV;</w:t>
      </w:r>
    </w:p>
    <w:p w:rsidR="00000000" w:rsidRDefault="009F6BE0">
      <w:pPr>
        <w:rPr>
          <w:rFonts w:ascii="Arial" w:hAnsi="Arial" w:cs="Arial"/>
          <w:i/>
          <w:iCs/>
          <w:color w:val="FF0000"/>
          <w:lang w:val="en-US"/>
        </w:rPr>
      </w:pPr>
      <w:r>
        <w:rPr>
          <w:rFonts w:ascii="Arial" w:hAnsi="Arial" w:cs="Arial"/>
          <w:i/>
          <w:iCs/>
          <w:color w:val="FF0000"/>
          <w:lang w:val="en-US"/>
        </w:rPr>
        <w:t>{Val2:=SC*ATR(1)/2+(</w:t>
      </w:r>
      <w:r>
        <w:rPr>
          <w:rFonts w:ascii="Arial" w:hAnsi="Arial" w:cs="Arial"/>
          <w:i/>
          <w:iCs/>
          <w:color w:val="FF0000"/>
          <w:lang w:val="en-US"/>
        </w:rPr>
        <w:t xml:space="preserve">1-SC)*PREV;} </w:t>
      </w:r>
      <w:r>
        <w:rPr>
          <w:rFonts w:ascii="Arial" w:hAnsi="Arial" w:cs="Arial"/>
          <w:i/>
          <w:iCs/>
          <w:color w:val="FF0000"/>
        </w:rPr>
        <w:t>Вариант</w:t>
      </w:r>
      <w:r>
        <w:rPr>
          <w:rFonts w:ascii="Arial" w:hAnsi="Arial" w:cs="Arial"/>
          <w:i/>
          <w:iCs/>
          <w:color w:val="FF0000"/>
          <w:lang w:val="en-US"/>
        </w:rPr>
        <w:t xml:space="preserve"> </w:t>
      </w:r>
      <w:r>
        <w:rPr>
          <w:rFonts w:ascii="Arial" w:hAnsi="Arial" w:cs="Arial"/>
          <w:i/>
          <w:iCs/>
          <w:color w:val="FF0000"/>
        </w:rPr>
        <w:t>для</w:t>
      </w:r>
      <w:r>
        <w:rPr>
          <w:rFonts w:ascii="Arial" w:hAnsi="Arial" w:cs="Arial"/>
          <w:i/>
          <w:iCs/>
          <w:color w:val="FF0000"/>
          <w:lang w:val="en-US"/>
        </w:rPr>
        <w:t xml:space="preserve"> ATR</w:t>
      </w:r>
    </w:p>
    <w:p w:rsidR="00000000" w:rsidRDefault="009F6BE0">
      <w:pPr>
        <w:rPr>
          <w:rFonts w:ascii="Arial" w:hAnsi="Arial" w:cs="Arial"/>
          <w:i/>
          <w:iCs/>
          <w:color w:val="800000"/>
          <w:lang w:val="en-US"/>
        </w:rPr>
      </w:pPr>
      <w:r>
        <w:rPr>
          <w:rFonts w:ascii="Arial" w:hAnsi="Arial" w:cs="Arial"/>
          <w:i/>
          <w:iCs/>
          <w:color w:val="800000"/>
          <w:lang w:val="en-US"/>
        </w:rPr>
        <w:t>Lamb:=If(Val2&lt;&gt;0,Abs(Val1/Val2),0);</w:t>
      </w:r>
    </w:p>
    <w:p w:rsidR="00000000" w:rsidRDefault="009F6BE0">
      <w:pPr>
        <w:rPr>
          <w:rFonts w:ascii="Arial" w:hAnsi="Arial" w:cs="Arial"/>
          <w:i/>
          <w:iCs/>
          <w:color w:val="800000"/>
          <w:lang w:val="en-US"/>
        </w:rPr>
      </w:pPr>
      <w:r>
        <w:rPr>
          <w:rFonts w:ascii="Arial" w:hAnsi="Arial" w:cs="Arial"/>
          <w:i/>
          <w:iCs/>
          <w:color w:val="800000"/>
          <w:lang w:val="en-US"/>
        </w:rPr>
        <w:t>Alpha:=(-Lamb*Lamb+Lamb*Sqrt(Lamb*Lamb+16))/8;</w:t>
      </w:r>
    </w:p>
    <w:p w:rsidR="00000000" w:rsidRDefault="009F6BE0">
      <w:pPr>
        <w:rPr>
          <w:rFonts w:ascii="Arial" w:hAnsi="Arial" w:cs="Arial"/>
          <w:i/>
          <w:iCs/>
          <w:color w:val="800000"/>
          <w:lang w:val="en-US"/>
        </w:rPr>
      </w:pPr>
      <w:r>
        <w:rPr>
          <w:rFonts w:ascii="Arial" w:hAnsi="Arial" w:cs="Arial"/>
          <w:i/>
          <w:iCs/>
          <w:color w:val="800000"/>
          <w:lang w:val="en-US"/>
        </w:rPr>
        <w:t>Val3:=C*Alpha+(1-Alpha)*PREV;</w:t>
      </w:r>
    </w:p>
    <w:p w:rsidR="00000000" w:rsidRDefault="009F6BE0">
      <w:pPr>
        <w:rPr>
          <w:rFonts w:ascii="Arial" w:hAnsi="Arial" w:cs="Arial"/>
          <w:i/>
          <w:iCs/>
          <w:color w:val="800000"/>
        </w:rPr>
      </w:pPr>
      <w:r>
        <w:rPr>
          <w:rFonts w:ascii="Arial" w:hAnsi="Arial" w:cs="Arial"/>
          <w:i/>
          <w:iCs/>
          <w:color w:val="800000"/>
          <w:lang w:val="en-US"/>
        </w:rPr>
        <w:t>Val</w:t>
      </w:r>
      <w:r>
        <w:rPr>
          <w:rFonts w:ascii="Arial" w:hAnsi="Arial" w:cs="Arial"/>
          <w:i/>
          <w:iCs/>
          <w:color w:val="800000"/>
        </w:rPr>
        <w:t>3</w:t>
      </w:r>
    </w:p>
    <w:p w:rsidR="00000000" w:rsidRDefault="009F6BE0">
      <w:pPr>
        <w:rPr>
          <w:rFonts w:ascii="Arial" w:hAnsi="Arial" w:cs="Arial"/>
          <w:i/>
          <w:iCs/>
          <w:color w:val="800000"/>
        </w:rPr>
      </w:pPr>
      <w:r>
        <w:rPr>
          <w:rFonts w:ascii="Arial" w:hAnsi="Arial" w:cs="Arial"/>
          <w:i/>
          <w:iCs/>
          <w:color w:val="800000"/>
        </w:rPr>
        <w:t>******************************************************************************</w:t>
      </w:r>
    </w:p>
    <w:p w:rsidR="00000000" w:rsidRDefault="009F6BE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Для вычисления периода усреднения ряда данн</w:t>
      </w:r>
      <w:r>
        <w:rPr>
          <w:rFonts w:ascii="Arial" w:hAnsi="Arial" w:cs="Arial"/>
        </w:rPr>
        <w:t>ых, который измеряется коэффициентом Альфа, необходимо воспользоваться преобразованием вида:</w:t>
      </w:r>
    </w:p>
    <w:p w:rsidR="00000000" w:rsidRDefault="009F6BE0">
      <w:pPr>
        <w:rPr>
          <w:rFonts w:ascii="Arial" w:hAnsi="Arial" w:cs="Arial"/>
          <w:i/>
          <w:iCs/>
          <w:color w:val="800000"/>
          <w:lang w:val="en-US"/>
        </w:rPr>
      </w:pPr>
      <w:r>
        <w:rPr>
          <w:rFonts w:ascii="Arial" w:hAnsi="Arial" w:cs="Arial"/>
          <w:i/>
          <w:iCs/>
          <w:color w:val="800000"/>
          <w:lang w:val="en-US"/>
        </w:rPr>
        <w:t>SmoothPeriod:=2/Alpha-1;</w:t>
      </w:r>
    </w:p>
    <w:p w:rsidR="00000000" w:rsidRDefault="009F6BE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Optimal Tracking Filter (OTF) – </w:t>
      </w:r>
      <w:r>
        <w:rPr>
          <w:rFonts w:ascii="Arial" w:hAnsi="Arial" w:cs="Arial"/>
        </w:rPr>
        <w:t>адаптивный</w:t>
      </w:r>
      <w:r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индикатор</w:t>
      </w:r>
      <w:r>
        <w:rPr>
          <w:rFonts w:ascii="Arial" w:hAnsi="Arial" w:cs="Arial"/>
          <w:lang w:val="en-US"/>
        </w:rPr>
        <w:t xml:space="preserve">. </w:t>
      </w:r>
      <w:r>
        <w:rPr>
          <w:rFonts w:ascii="Arial" w:hAnsi="Arial" w:cs="Arial"/>
        </w:rPr>
        <w:t>Это означает, что параметры или алгоритм, используемые для его расчета, изменяются в</w:t>
      </w:r>
      <w:r>
        <w:rPr>
          <w:rFonts w:ascii="Arial" w:hAnsi="Arial" w:cs="Arial"/>
        </w:rPr>
        <w:t xml:space="preserve"> зависимости от изменений рыночных условий. Другими словами индикатор настраивается на рыночные изменения.</w:t>
      </w:r>
    </w:p>
    <w:p w:rsidR="00000000" w:rsidRDefault="009F6BE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Несколько других индикаторов, использующих оригинальные ноу-хау, – это адаптивная скользящая средняя Перри Кауфмана (</w:t>
      </w:r>
      <w:r>
        <w:rPr>
          <w:rFonts w:ascii="Arial" w:hAnsi="Arial" w:cs="Arial"/>
          <w:lang w:val="en-US"/>
        </w:rPr>
        <w:t>KAMA</w:t>
      </w:r>
      <w:r>
        <w:rPr>
          <w:rFonts w:ascii="Arial" w:hAnsi="Arial" w:cs="Arial"/>
        </w:rPr>
        <w:t xml:space="preserve">) и </w:t>
      </w:r>
      <w:r>
        <w:rPr>
          <w:rFonts w:ascii="Arial" w:hAnsi="Arial" w:cs="Arial"/>
          <w:lang w:val="en-US"/>
        </w:rPr>
        <w:t>VIDYA</w:t>
      </w:r>
      <w:r>
        <w:rPr>
          <w:rFonts w:ascii="Arial" w:hAnsi="Arial" w:cs="Arial"/>
        </w:rPr>
        <w:t xml:space="preserve"> Тушара Чанда. Оба </w:t>
      </w:r>
      <w:r>
        <w:rPr>
          <w:rFonts w:ascii="Arial" w:hAnsi="Arial" w:cs="Arial"/>
        </w:rPr>
        <w:t>этих индикатора уменьшают период усреднения адаптивной скользящей средней в моменты четкого движения рынка и увеличивают период усреднения в моменты консолидации рынка. Основная идея – уменьшить запаздывание скользящей средней в моменты быстрого движения р</w:t>
      </w:r>
      <w:r>
        <w:rPr>
          <w:rFonts w:ascii="Arial" w:hAnsi="Arial" w:cs="Arial"/>
        </w:rPr>
        <w:t>ынка и снизить количество ложных сигналов на пиле в периоды бокового рынка.</w:t>
      </w:r>
    </w:p>
    <w:p w:rsidR="00000000" w:rsidRDefault="009F6BE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Хотя расчет </w:t>
      </w:r>
      <w:r>
        <w:rPr>
          <w:rFonts w:ascii="Arial" w:hAnsi="Arial" w:cs="Arial"/>
          <w:lang w:val="en-US"/>
        </w:rPr>
        <w:t>OTF</w:t>
      </w:r>
      <w:r>
        <w:rPr>
          <w:rFonts w:ascii="Arial" w:hAnsi="Arial" w:cs="Arial"/>
        </w:rPr>
        <w:t xml:space="preserve"> проще, чем </w:t>
      </w:r>
      <w:r>
        <w:rPr>
          <w:rFonts w:ascii="Arial" w:hAnsi="Arial" w:cs="Arial"/>
          <w:lang w:val="en-US"/>
        </w:rPr>
        <w:t>AMA</w:t>
      </w:r>
      <w:r>
        <w:rPr>
          <w:rFonts w:ascii="Arial" w:hAnsi="Arial" w:cs="Arial"/>
        </w:rPr>
        <w:t xml:space="preserve"> Кауфмана или </w:t>
      </w:r>
      <w:r>
        <w:rPr>
          <w:rFonts w:ascii="Arial" w:hAnsi="Arial" w:cs="Arial"/>
          <w:lang w:val="en-US"/>
        </w:rPr>
        <w:t>VIDYA</w:t>
      </w:r>
      <w:r>
        <w:rPr>
          <w:rFonts w:ascii="Arial" w:hAnsi="Arial" w:cs="Arial"/>
        </w:rPr>
        <w:t xml:space="preserve">, его формула использует больше рыночных параметров для вычисления индикатора, нежели два других. Например, и </w:t>
      </w:r>
      <w:r>
        <w:rPr>
          <w:rFonts w:ascii="Arial" w:hAnsi="Arial" w:cs="Arial"/>
          <w:lang w:val="en-US"/>
        </w:rPr>
        <w:t>AMA</w:t>
      </w:r>
      <w:r>
        <w:rPr>
          <w:rFonts w:ascii="Arial" w:hAnsi="Arial" w:cs="Arial"/>
        </w:rPr>
        <w:t xml:space="preserve"> Кауфмана и </w:t>
      </w:r>
      <w:r>
        <w:rPr>
          <w:rFonts w:ascii="Arial" w:hAnsi="Arial" w:cs="Arial"/>
          <w:lang w:val="en-US"/>
        </w:rPr>
        <w:t>VIDYA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используют в расчете единственный поток ценовых данных (обычно цену закрытия бара) и все расчеты базируются на их значениях.</w:t>
      </w:r>
    </w:p>
    <w:p w:rsidR="00000000" w:rsidRDefault="009F6BE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  <w:lang w:val="en-US"/>
        </w:rPr>
        <w:t>OTF</w:t>
      </w:r>
      <w:r>
        <w:rPr>
          <w:rFonts w:ascii="Arial" w:hAnsi="Arial" w:cs="Arial"/>
        </w:rPr>
        <w:t xml:space="preserve"> в расчете использует кроме цены закрытия максимум и минимум бара. Часть формулы индикатора, которая отвечает за адаптацию, в ра</w:t>
      </w:r>
      <w:r>
        <w:rPr>
          <w:rFonts w:ascii="Arial" w:hAnsi="Arial" w:cs="Arial"/>
        </w:rPr>
        <w:t xml:space="preserve">счете использует максимум и минимум бара, что позволяет рассчитать дополнительный шумовой фактор, который ни </w:t>
      </w:r>
      <w:r>
        <w:rPr>
          <w:rFonts w:ascii="Arial" w:hAnsi="Arial" w:cs="Arial"/>
          <w:lang w:val="en-US"/>
        </w:rPr>
        <w:t>AMA</w:t>
      </w:r>
      <w:r>
        <w:rPr>
          <w:rFonts w:ascii="Arial" w:hAnsi="Arial" w:cs="Arial"/>
        </w:rPr>
        <w:t xml:space="preserve"> Кауфмана, ни </w:t>
      </w:r>
      <w:r>
        <w:rPr>
          <w:rFonts w:ascii="Arial" w:hAnsi="Arial" w:cs="Arial"/>
          <w:lang w:val="en-US"/>
        </w:rPr>
        <w:t>VIDYA</w:t>
      </w:r>
      <w:r>
        <w:rPr>
          <w:rFonts w:ascii="Arial" w:hAnsi="Arial" w:cs="Arial"/>
        </w:rPr>
        <w:t xml:space="preserve"> не используют в своем расчете.</w:t>
      </w:r>
    </w:p>
    <w:p w:rsidR="00000000" w:rsidRDefault="009F6BE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Это дает такое преимущество, как использование единственного сглаживающего параметра. </w:t>
      </w:r>
      <w:r>
        <w:rPr>
          <w:rFonts w:ascii="Arial" w:hAnsi="Arial" w:cs="Arial"/>
          <w:lang w:val="en-US"/>
        </w:rPr>
        <w:t>AMA</w:t>
      </w:r>
      <w:r>
        <w:rPr>
          <w:rFonts w:ascii="Arial" w:hAnsi="Arial" w:cs="Arial"/>
        </w:rPr>
        <w:t xml:space="preserve"> Кау</w:t>
      </w:r>
      <w:r>
        <w:rPr>
          <w:rFonts w:ascii="Arial" w:hAnsi="Arial" w:cs="Arial"/>
        </w:rPr>
        <w:t xml:space="preserve">фмана требует от трейдера принятия решения касательно выбора значений трех различных параметров. </w:t>
      </w:r>
      <w:r>
        <w:rPr>
          <w:rFonts w:ascii="Arial" w:hAnsi="Arial" w:cs="Arial"/>
          <w:lang w:val="en-US"/>
        </w:rPr>
        <w:t>VIDYA</w:t>
      </w:r>
      <w:r>
        <w:rPr>
          <w:rFonts w:ascii="Arial" w:hAnsi="Arial" w:cs="Arial"/>
        </w:rPr>
        <w:t xml:space="preserve"> требует от трейдера принятия решения касательно выбора значений двух различных параметров. </w:t>
      </w:r>
      <w:r>
        <w:rPr>
          <w:rFonts w:ascii="Arial" w:hAnsi="Arial" w:cs="Arial"/>
          <w:lang w:val="en-US"/>
        </w:rPr>
        <w:t>OTF</w:t>
      </w:r>
      <w:r>
        <w:rPr>
          <w:rFonts w:ascii="Arial" w:hAnsi="Arial" w:cs="Arial"/>
        </w:rPr>
        <w:t>, в свою очередь, требует от пользователя выбрать только ед</w:t>
      </w:r>
      <w:r>
        <w:rPr>
          <w:rFonts w:ascii="Arial" w:hAnsi="Arial" w:cs="Arial"/>
        </w:rPr>
        <w:t>инственный параметр – период усреднения (или сглаживающих фактор). Это не только делает его проще в применении, но и позволяет быстрее разобраться и понять его суть.</w:t>
      </w:r>
    </w:p>
    <w:p w:rsidR="00000000" w:rsidRDefault="009F6BE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На рис.3 представлены адаптивные индикаторы: </w:t>
      </w:r>
      <w:r>
        <w:rPr>
          <w:rFonts w:ascii="Arial" w:hAnsi="Arial" w:cs="Arial"/>
          <w:lang w:val="en-US"/>
        </w:rPr>
        <w:t>AMA</w:t>
      </w:r>
      <w:r>
        <w:rPr>
          <w:rFonts w:ascii="Arial" w:hAnsi="Arial" w:cs="Arial"/>
        </w:rPr>
        <w:t xml:space="preserve"> Кауфмана (параметры: период расчета сигна</w:t>
      </w:r>
      <w:r>
        <w:rPr>
          <w:rFonts w:ascii="Arial" w:hAnsi="Arial" w:cs="Arial"/>
        </w:rPr>
        <w:t xml:space="preserve">ла и шума – 10, быстрая </w:t>
      </w:r>
      <w:r>
        <w:rPr>
          <w:rFonts w:ascii="Arial" w:hAnsi="Arial" w:cs="Arial"/>
          <w:lang w:val="en-US"/>
        </w:rPr>
        <w:t>EMA</w:t>
      </w:r>
      <w:r>
        <w:rPr>
          <w:rFonts w:ascii="Arial" w:hAnsi="Arial" w:cs="Arial"/>
        </w:rPr>
        <w:t xml:space="preserve"> – 2, медленная </w:t>
      </w:r>
      <w:r>
        <w:rPr>
          <w:rFonts w:ascii="Arial" w:hAnsi="Arial" w:cs="Arial"/>
          <w:lang w:val="en-US"/>
        </w:rPr>
        <w:t>EMA</w:t>
      </w:r>
      <w:r>
        <w:rPr>
          <w:rFonts w:ascii="Arial" w:hAnsi="Arial" w:cs="Arial"/>
        </w:rPr>
        <w:t xml:space="preserve"> – 30), </w:t>
      </w:r>
      <w:r>
        <w:rPr>
          <w:rFonts w:ascii="Arial" w:hAnsi="Arial" w:cs="Arial"/>
          <w:lang w:val="en-US"/>
        </w:rPr>
        <w:t>VIDYA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CMO</w:t>
      </w:r>
      <w:r>
        <w:rPr>
          <w:rFonts w:ascii="Arial" w:hAnsi="Arial" w:cs="Arial"/>
        </w:rPr>
        <w:t xml:space="preserve"> Тушара Чанда (период усреднения – 10, период расчета </w:t>
      </w:r>
      <w:r>
        <w:rPr>
          <w:rFonts w:ascii="Arial" w:hAnsi="Arial" w:cs="Arial"/>
          <w:lang w:val="en-US"/>
        </w:rPr>
        <w:t>CMO</w:t>
      </w:r>
      <w:r>
        <w:rPr>
          <w:rFonts w:ascii="Arial" w:hAnsi="Arial" w:cs="Arial"/>
        </w:rPr>
        <w:t xml:space="preserve"> – 10) и </w:t>
      </w:r>
      <w:r>
        <w:rPr>
          <w:rFonts w:ascii="Arial" w:hAnsi="Arial" w:cs="Arial"/>
          <w:lang w:val="en-US"/>
        </w:rPr>
        <w:t>Optimal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Tracking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Filter</w:t>
      </w:r>
      <w:r>
        <w:rPr>
          <w:rFonts w:ascii="Arial" w:hAnsi="Arial" w:cs="Arial"/>
        </w:rPr>
        <w:t xml:space="preserve"> Джона Эйлерса (период усреднения – 10, т.е. сглаживающий фактор 0.18). </w:t>
      </w:r>
    </w:p>
    <w:tbl>
      <w:tblPr>
        <w:tblW w:w="0" w:type="auto"/>
        <w:tblLook w:val="0000"/>
      </w:tblPr>
      <w:tblGrid>
        <w:gridCol w:w="9571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71" w:type="dxa"/>
          </w:tcPr>
          <w:p w:rsidR="00000000" w:rsidRDefault="003233D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lastRenderedPageBreak/>
              <w:drawing>
                <wp:inline distT="0" distB="0" distL="0" distR="0">
                  <wp:extent cx="5934075" cy="3629025"/>
                  <wp:effectExtent l="19050" t="0" r="9525" b="0"/>
                  <wp:docPr id="4" name="Рисунок 4" descr="OptimalTF3_1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OptimalTF3_1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4075" cy="3629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0000" w:rsidRDefault="009F6BE0">
            <w:pPr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</w:rPr>
              <w:t>Рис.3. Пример различных адапт</w:t>
            </w:r>
            <w:r>
              <w:rPr>
                <w:rFonts w:ascii="Arial" w:hAnsi="Arial" w:cs="Arial"/>
                <w:b/>
                <w:bCs/>
                <w:i/>
                <w:iCs/>
                <w:sz w:val="20"/>
              </w:rPr>
              <w:t xml:space="preserve">ивных индикаторов на акциях Сургутнефтегаза: </w:t>
            </w:r>
            <w:r>
              <w:rPr>
                <w:rFonts w:ascii="Arial" w:hAnsi="Arial" w:cs="Arial"/>
                <w:b/>
                <w:bCs/>
                <w:i/>
                <w:iCs/>
                <w:sz w:val="20"/>
                <w:lang w:val="en-US"/>
              </w:rPr>
              <w:t>AMA</w:t>
            </w:r>
            <w:r>
              <w:rPr>
                <w:rFonts w:ascii="Arial" w:hAnsi="Arial" w:cs="Arial"/>
                <w:b/>
                <w:bCs/>
                <w:i/>
                <w:iCs/>
                <w:sz w:val="20"/>
              </w:rPr>
              <w:t xml:space="preserve"> Кауфмана – зеленая, </w:t>
            </w:r>
            <w:r>
              <w:rPr>
                <w:rFonts w:ascii="Arial" w:hAnsi="Arial" w:cs="Arial"/>
                <w:b/>
                <w:bCs/>
                <w:i/>
                <w:iCs/>
                <w:sz w:val="20"/>
                <w:lang w:val="en-US"/>
              </w:rPr>
              <w:t>VIDYA</w:t>
            </w:r>
            <w:r>
              <w:rPr>
                <w:rFonts w:ascii="Arial" w:hAnsi="Arial" w:cs="Arial"/>
                <w:b/>
                <w:bCs/>
                <w:i/>
                <w:iCs/>
                <w:sz w:val="20"/>
              </w:rPr>
              <w:t xml:space="preserve"> Тушара Чанда – синяя, </w:t>
            </w:r>
            <w:r>
              <w:rPr>
                <w:rFonts w:ascii="Arial" w:hAnsi="Arial" w:cs="Arial"/>
                <w:b/>
                <w:bCs/>
                <w:i/>
                <w:iCs/>
                <w:sz w:val="20"/>
                <w:lang w:val="en-US"/>
              </w:rPr>
              <w:t>Optimal</w:t>
            </w:r>
            <w:r>
              <w:rPr>
                <w:rFonts w:ascii="Arial" w:hAnsi="Arial" w:cs="Arial"/>
                <w:b/>
                <w:bCs/>
                <w:i/>
                <w:iCs/>
                <w:sz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20"/>
                <w:lang w:val="en-US"/>
              </w:rPr>
              <w:t>Tracking</w:t>
            </w:r>
            <w:r>
              <w:rPr>
                <w:rFonts w:ascii="Arial" w:hAnsi="Arial" w:cs="Arial"/>
                <w:b/>
                <w:bCs/>
                <w:i/>
                <w:iCs/>
                <w:sz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20"/>
                <w:lang w:val="en-US"/>
              </w:rPr>
              <w:t>Filter</w:t>
            </w:r>
            <w:r>
              <w:rPr>
                <w:rFonts w:ascii="Arial" w:hAnsi="Arial" w:cs="Arial"/>
                <w:b/>
                <w:bCs/>
                <w:i/>
                <w:iCs/>
                <w:sz w:val="20"/>
              </w:rPr>
              <w:t xml:space="preserve"> – красная.</w:t>
            </w:r>
          </w:p>
        </w:tc>
      </w:tr>
    </w:tbl>
    <w:p w:rsidR="00000000" w:rsidRDefault="009F6BE0">
      <w:pPr>
        <w:pStyle w:val="4"/>
        <w:spacing w:before="120"/>
      </w:pPr>
      <w:r>
        <w:t xml:space="preserve">Применение </w:t>
      </w:r>
      <w:r>
        <w:rPr>
          <w:lang w:val="en-US"/>
        </w:rPr>
        <w:t>Optimal</w:t>
      </w:r>
      <w:r>
        <w:t xml:space="preserve"> </w:t>
      </w:r>
      <w:r>
        <w:rPr>
          <w:lang w:val="en-US"/>
        </w:rPr>
        <w:t>Tracking</w:t>
      </w:r>
      <w:r>
        <w:t xml:space="preserve"> </w:t>
      </w:r>
      <w:r>
        <w:rPr>
          <w:lang w:val="en-US"/>
        </w:rPr>
        <w:t>Filter</w:t>
      </w:r>
      <w:r>
        <w:t xml:space="preserve"> в торговых системах</w:t>
      </w:r>
    </w:p>
    <w:p w:rsidR="00000000" w:rsidRDefault="009F6BE0">
      <w:pPr>
        <w:spacing w:after="120"/>
        <w:jc w:val="center"/>
        <w:rPr>
          <w:rFonts w:ascii="Arial" w:hAnsi="Arial" w:cs="Arial"/>
          <w:b/>
          <w:bCs/>
          <w:color w:val="000080"/>
        </w:rPr>
      </w:pPr>
      <w:r>
        <w:rPr>
          <w:rFonts w:ascii="Arial" w:hAnsi="Arial" w:cs="Arial"/>
          <w:b/>
          <w:bCs/>
          <w:color w:val="000080"/>
        </w:rPr>
        <w:t>Трендследящая система на одном индикаторе</w:t>
      </w:r>
    </w:p>
    <w:p w:rsidR="00000000" w:rsidRDefault="009F6BE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Наиболее простой способ пр</w:t>
      </w:r>
      <w:r>
        <w:rPr>
          <w:rFonts w:ascii="Arial" w:hAnsi="Arial" w:cs="Arial"/>
        </w:rPr>
        <w:t xml:space="preserve">именения </w:t>
      </w:r>
      <w:r>
        <w:rPr>
          <w:rFonts w:ascii="Arial" w:hAnsi="Arial" w:cs="Arial"/>
          <w:lang w:val="en-US"/>
        </w:rPr>
        <w:t>OTF</w:t>
      </w:r>
      <w:r>
        <w:rPr>
          <w:rFonts w:ascii="Arial" w:hAnsi="Arial" w:cs="Arial"/>
        </w:rPr>
        <w:t xml:space="preserve"> в торговле – это трендследящий механизм на его основе. Если </w:t>
      </w:r>
      <w:r>
        <w:rPr>
          <w:rFonts w:ascii="Arial" w:hAnsi="Arial" w:cs="Arial"/>
          <w:lang w:val="en-US"/>
        </w:rPr>
        <w:t>OTF</w:t>
      </w:r>
      <w:r>
        <w:rPr>
          <w:rFonts w:ascii="Arial" w:hAnsi="Arial" w:cs="Arial"/>
        </w:rPr>
        <w:t xml:space="preserve"> повышается, значит, тренд растущий; если снижается – падающий. При использовании данной логики будет совершаться много сделок, в т.ч. часть ложных на боковых участках. В этом случ</w:t>
      </w:r>
      <w:r>
        <w:rPr>
          <w:rFonts w:ascii="Arial" w:hAnsi="Arial" w:cs="Arial"/>
        </w:rPr>
        <w:t xml:space="preserve">ае полезными будут дополнительные фильтры, например на основе </w:t>
      </w:r>
      <w:r>
        <w:rPr>
          <w:rFonts w:ascii="Arial" w:hAnsi="Arial" w:cs="Arial"/>
          <w:lang w:val="en-US"/>
        </w:rPr>
        <w:t>ADX</w:t>
      </w:r>
      <w:r>
        <w:rPr>
          <w:rFonts w:ascii="Arial" w:hAnsi="Arial" w:cs="Arial"/>
        </w:rPr>
        <w:t xml:space="preserve"> или </w:t>
      </w:r>
      <w:r>
        <w:rPr>
          <w:rFonts w:ascii="Arial" w:hAnsi="Arial" w:cs="Arial"/>
          <w:lang w:val="en-US"/>
        </w:rPr>
        <w:t>NRTR</w:t>
      </w:r>
      <w:r>
        <w:rPr>
          <w:rFonts w:ascii="Arial" w:hAnsi="Arial" w:cs="Arial"/>
        </w:rPr>
        <w:t>.</w:t>
      </w:r>
    </w:p>
    <w:p w:rsidR="00000000" w:rsidRDefault="009F6BE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другом случае возможны варианты, применяемые для </w:t>
      </w:r>
      <w:r>
        <w:rPr>
          <w:rFonts w:ascii="Arial" w:hAnsi="Arial" w:cs="Arial"/>
          <w:lang w:val="en-US"/>
        </w:rPr>
        <w:t>AMA</w:t>
      </w:r>
      <w:r>
        <w:rPr>
          <w:rFonts w:ascii="Arial" w:hAnsi="Arial" w:cs="Arial"/>
        </w:rPr>
        <w:t xml:space="preserve"> Кауфмана или </w:t>
      </w:r>
      <w:r>
        <w:rPr>
          <w:rFonts w:ascii="Arial" w:hAnsi="Arial" w:cs="Arial"/>
          <w:lang w:val="en-US"/>
        </w:rPr>
        <w:t>VIDYA</w:t>
      </w:r>
      <w:r>
        <w:rPr>
          <w:rFonts w:ascii="Arial" w:hAnsi="Arial" w:cs="Arial"/>
        </w:rPr>
        <w:t>, такие как использование стандартного отклонения индикатора для фильтрации на «боковиках» или на прорыве ц</w:t>
      </w:r>
      <w:r>
        <w:rPr>
          <w:rFonts w:ascii="Arial" w:hAnsi="Arial" w:cs="Arial"/>
        </w:rPr>
        <w:t>енового канала.</w:t>
      </w:r>
    </w:p>
    <w:p w:rsidR="00000000" w:rsidRDefault="009F6BE0">
      <w:pPr>
        <w:spacing w:after="120"/>
        <w:jc w:val="center"/>
        <w:rPr>
          <w:rFonts w:ascii="Arial" w:hAnsi="Arial" w:cs="Arial"/>
          <w:b/>
          <w:bCs/>
          <w:color w:val="000080"/>
        </w:rPr>
      </w:pPr>
      <w:r>
        <w:rPr>
          <w:rFonts w:ascii="Arial" w:hAnsi="Arial" w:cs="Arial"/>
          <w:b/>
          <w:bCs/>
          <w:color w:val="000080"/>
        </w:rPr>
        <w:t>Трендследящая система на двух индикаторах</w:t>
      </w:r>
    </w:p>
    <w:p w:rsidR="00000000" w:rsidRDefault="009F6BE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Данный способ применения </w:t>
      </w:r>
      <w:r>
        <w:rPr>
          <w:rFonts w:ascii="Arial" w:hAnsi="Arial" w:cs="Arial"/>
          <w:lang w:val="en-US"/>
        </w:rPr>
        <w:t>OTF</w:t>
      </w:r>
      <w:r>
        <w:rPr>
          <w:rFonts w:ascii="Arial" w:hAnsi="Arial" w:cs="Arial"/>
        </w:rPr>
        <w:t xml:space="preserve"> в торговле аналогичен использованию пересечения двух скользящих средних с разными периодами, только вместо средних используются обычный </w:t>
      </w:r>
      <w:r>
        <w:rPr>
          <w:rFonts w:ascii="Arial" w:hAnsi="Arial" w:cs="Arial"/>
          <w:lang w:val="en-US"/>
        </w:rPr>
        <w:t>OTF</w:t>
      </w:r>
      <w:r>
        <w:rPr>
          <w:rFonts w:ascii="Arial" w:hAnsi="Arial" w:cs="Arial"/>
        </w:rPr>
        <w:t xml:space="preserve"> и «Медленный </w:t>
      </w:r>
      <w:r>
        <w:rPr>
          <w:rFonts w:ascii="Arial" w:hAnsi="Arial" w:cs="Arial"/>
          <w:lang w:val="en-US"/>
        </w:rPr>
        <w:t>OTF</w:t>
      </w:r>
      <w:r>
        <w:rPr>
          <w:rFonts w:ascii="Arial" w:hAnsi="Arial" w:cs="Arial"/>
        </w:rPr>
        <w:t>». Логика рас</w:t>
      </w:r>
      <w:r>
        <w:rPr>
          <w:rFonts w:ascii="Arial" w:hAnsi="Arial" w:cs="Arial"/>
        </w:rPr>
        <w:t xml:space="preserve">чета Медленного </w:t>
      </w:r>
      <w:r>
        <w:rPr>
          <w:rFonts w:ascii="Arial" w:hAnsi="Arial" w:cs="Arial"/>
          <w:lang w:val="en-US"/>
        </w:rPr>
        <w:t>OTF</w:t>
      </w:r>
      <w:r>
        <w:rPr>
          <w:rFonts w:ascii="Arial" w:hAnsi="Arial" w:cs="Arial"/>
        </w:rPr>
        <w:t xml:space="preserve"> следующая: необходимо ввести дополнительный параметр, назовем его «Период замедления» (</w:t>
      </w:r>
      <w:r>
        <w:rPr>
          <w:rFonts w:ascii="Arial" w:hAnsi="Arial" w:cs="Arial"/>
          <w:lang w:val="en-US"/>
        </w:rPr>
        <w:t>SlowPeriod</w:t>
      </w:r>
      <w:r>
        <w:rPr>
          <w:rFonts w:ascii="Arial" w:hAnsi="Arial" w:cs="Arial"/>
        </w:rPr>
        <w:t xml:space="preserve">). Вместо обычных значений </w:t>
      </w:r>
      <w:r>
        <w:rPr>
          <w:rFonts w:ascii="Arial" w:hAnsi="Arial" w:cs="Arial"/>
          <w:lang w:val="en-US"/>
        </w:rPr>
        <w:t>High</w:t>
      </w:r>
      <w:r>
        <w:rPr>
          <w:rFonts w:ascii="Arial" w:hAnsi="Arial" w:cs="Arial"/>
        </w:rPr>
        <w:t xml:space="preserve"> и </w:t>
      </w:r>
      <w:r>
        <w:rPr>
          <w:rFonts w:ascii="Arial" w:hAnsi="Arial" w:cs="Arial"/>
          <w:lang w:val="en-US"/>
        </w:rPr>
        <w:t>Low</w:t>
      </w:r>
      <w:r>
        <w:rPr>
          <w:rFonts w:ascii="Arial" w:hAnsi="Arial" w:cs="Arial"/>
        </w:rPr>
        <w:t xml:space="preserve"> бара соответственно будут использоваться </w:t>
      </w:r>
      <w:r>
        <w:rPr>
          <w:rFonts w:ascii="Arial" w:hAnsi="Arial" w:cs="Arial"/>
          <w:lang w:val="en-US"/>
        </w:rPr>
        <w:t>HHV</w:t>
      </w:r>
      <w:r>
        <w:rPr>
          <w:rFonts w:ascii="Arial" w:hAnsi="Arial" w:cs="Arial"/>
        </w:rPr>
        <w:t>(</w:t>
      </w:r>
      <w:r>
        <w:rPr>
          <w:rFonts w:ascii="Arial" w:hAnsi="Arial" w:cs="Arial"/>
          <w:lang w:val="en-US"/>
        </w:rPr>
        <w:t>High</w:t>
      </w:r>
      <w:r>
        <w:rPr>
          <w:rFonts w:ascii="Arial" w:hAnsi="Arial" w:cs="Arial"/>
        </w:rPr>
        <w:t>, </w:t>
      </w:r>
      <w:r>
        <w:rPr>
          <w:rFonts w:ascii="Arial" w:hAnsi="Arial" w:cs="Arial"/>
          <w:lang w:val="en-US"/>
        </w:rPr>
        <w:t>SlowPeriod</w:t>
      </w:r>
      <w:r>
        <w:rPr>
          <w:rFonts w:ascii="Arial" w:hAnsi="Arial" w:cs="Arial"/>
        </w:rPr>
        <w:t xml:space="preserve">) и </w:t>
      </w:r>
      <w:r>
        <w:rPr>
          <w:rFonts w:ascii="Arial" w:hAnsi="Arial" w:cs="Arial"/>
          <w:lang w:val="en-US"/>
        </w:rPr>
        <w:t>LLV</w:t>
      </w:r>
      <w:r>
        <w:rPr>
          <w:rFonts w:ascii="Arial" w:hAnsi="Arial" w:cs="Arial"/>
        </w:rPr>
        <w:t>(</w:t>
      </w:r>
      <w:r>
        <w:rPr>
          <w:rFonts w:ascii="Arial" w:hAnsi="Arial" w:cs="Arial"/>
          <w:lang w:val="en-US"/>
        </w:rPr>
        <w:t>Low</w:t>
      </w:r>
      <w:r>
        <w:rPr>
          <w:rFonts w:ascii="Arial" w:hAnsi="Arial" w:cs="Arial"/>
        </w:rPr>
        <w:t>, </w:t>
      </w:r>
      <w:r>
        <w:rPr>
          <w:rFonts w:ascii="Arial" w:hAnsi="Arial" w:cs="Arial"/>
          <w:lang w:val="en-US"/>
        </w:rPr>
        <w:t>Slow</w:t>
      </w:r>
      <w:r>
        <w:rPr>
          <w:rFonts w:ascii="Arial" w:hAnsi="Arial" w:cs="Arial"/>
        </w:rPr>
        <w:t>Period). Таким образом,</w:t>
      </w:r>
      <w:r>
        <w:rPr>
          <w:rFonts w:ascii="Arial" w:hAnsi="Arial" w:cs="Arial"/>
        </w:rPr>
        <w:t xml:space="preserve"> формула Медленного </w:t>
      </w:r>
      <w:r>
        <w:rPr>
          <w:rFonts w:ascii="Arial" w:hAnsi="Arial" w:cs="Arial"/>
          <w:lang w:val="en-US"/>
        </w:rPr>
        <w:t>OTF</w:t>
      </w:r>
      <w:r>
        <w:rPr>
          <w:rFonts w:ascii="Arial" w:hAnsi="Arial" w:cs="Arial"/>
        </w:rPr>
        <w:t xml:space="preserve"> на языке </w:t>
      </w:r>
      <w:r>
        <w:rPr>
          <w:rFonts w:ascii="Arial" w:hAnsi="Arial" w:cs="Arial"/>
          <w:lang w:val="en-US"/>
        </w:rPr>
        <w:t>MetaStock</w:t>
      </w:r>
      <w:r>
        <w:rPr>
          <w:rFonts w:ascii="Arial" w:hAnsi="Arial" w:cs="Arial"/>
        </w:rPr>
        <w:t xml:space="preserve"> будет следующей:</w:t>
      </w:r>
    </w:p>
    <w:p w:rsidR="00000000" w:rsidRDefault="009F6BE0">
      <w:pPr>
        <w:rPr>
          <w:rFonts w:ascii="Arial" w:hAnsi="Arial" w:cs="Arial"/>
          <w:i/>
          <w:iCs/>
          <w:color w:val="800000"/>
          <w:lang w:val="en-US"/>
        </w:rPr>
      </w:pPr>
      <w:r>
        <w:rPr>
          <w:rFonts w:ascii="Arial" w:hAnsi="Arial" w:cs="Arial"/>
          <w:i/>
          <w:iCs/>
          <w:color w:val="800000"/>
          <w:lang w:val="en-US"/>
        </w:rPr>
        <w:t>******************************************************************************</w:t>
      </w:r>
    </w:p>
    <w:p w:rsidR="00000000" w:rsidRDefault="009F6BE0">
      <w:pPr>
        <w:ind w:firstLine="708"/>
        <w:rPr>
          <w:rFonts w:ascii="Arial" w:hAnsi="Arial" w:cs="Arial"/>
          <w:i/>
          <w:iCs/>
          <w:color w:val="800000"/>
          <w:lang w:val="en-US"/>
        </w:rPr>
      </w:pPr>
      <w:r>
        <w:rPr>
          <w:rFonts w:ascii="Arial" w:hAnsi="Arial" w:cs="Arial"/>
          <w:i/>
          <w:iCs/>
          <w:color w:val="800000"/>
          <w:lang w:val="en-US"/>
        </w:rPr>
        <w:t>MetaStock Code for Slow Optimal Tracking Filter</w:t>
      </w:r>
    </w:p>
    <w:p w:rsidR="00000000" w:rsidRDefault="009F6BE0">
      <w:pPr>
        <w:rPr>
          <w:rFonts w:ascii="Arial" w:hAnsi="Arial" w:cs="Arial"/>
          <w:i/>
          <w:iCs/>
          <w:color w:val="800000"/>
          <w:lang w:val="en-US"/>
        </w:rPr>
      </w:pPr>
      <w:r>
        <w:rPr>
          <w:rFonts w:ascii="Arial" w:hAnsi="Arial" w:cs="Arial"/>
          <w:i/>
          <w:iCs/>
          <w:color w:val="800000"/>
          <w:lang w:val="en-US"/>
        </w:rPr>
        <w:t>*********************************************************************</w:t>
      </w:r>
      <w:r>
        <w:rPr>
          <w:rFonts w:ascii="Arial" w:hAnsi="Arial" w:cs="Arial"/>
          <w:i/>
          <w:iCs/>
          <w:color w:val="800000"/>
          <w:lang w:val="en-US"/>
        </w:rPr>
        <w:t>*********</w:t>
      </w:r>
    </w:p>
    <w:p w:rsidR="00000000" w:rsidRDefault="009F6BE0">
      <w:pPr>
        <w:rPr>
          <w:rFonts w:ascii="Arial" w:hAnsi="Arial" w:cs="Arial"/>
          <w:i/>
          <w:iCs/>
          <w:color w:val="800000"/>
          <w:lang w:val="en-US"/>
        </w:rPr>
      </w:pPr>
      <w:r>
        <w:rPr>
          <w:rFonts w:ascii="Arial" w:hAnsi="Arial" w:cs="Arial"/>
          <w:i/>
          <w:iCs/>
          <w:color w:val="800000"/>
          <w:lang w:val="en-US"/>
        </w:rPr>
        <w:t>Period1:=Input("Period of Smoothing OTF",3,100,9);</w:t>
      </w:r>
    </w:p>
    <w:p w:rsidR="00000000" w:rsidRDefault="009F6BE0">
      <w:pPr>
        <w:rPr>
          <w:rFonts w:ascii="Arial" w:hAnsi="Arial" w:cs="Arial"/>
          <w:i/>
          <w:iCs/>
          <w:color w:val="800000"/>
          <w:lang w:val="en-US"/>
        </w:rPr>
      </w:pPr>
      <w:r>
        <w:rPr>
          <w:rFonts w:ascii="Arial" w:hAnsi="Arial" w:cs="Arial"/>
          <w:i/>
          <w:iCs/>
          <w:color w:val="800000"/>
          <w:lang w:val="en-US"/>
        </w:rPr>
        <w:t>Period2:=Input("Period of Slowing OTF",1,14,3);</w:t>
      </w:r>
    </w:p>
    <w:p w:rsidR="00000000" w:rsidRDefault="009F6BE0">
      <w:pPr>
        <w:rPr>
          <w:rFonts w:ascii="Arial" w:hAnsi="Arial" w:cs="Arial"/>
          <w:i/>
          <w:iCs/>
          <w:color w:val="800000"/>
          <w:lang w:val="en-US"/>
        </w:rPr>
      </w:pPr>
      <w:r>
        <w:rPr>
          <w:rFonts w:ascii="Arial" w:hAnsi="Arial" w:cs="Arial"/>
          <w:i/>
          <w:iCs/>
          <w:color w:val="800000"/>
          <w:lang w:val="en-US"/>
        </w:rPr>
        <w:t>SC:=2/(Period1+1);</w:t>
      </w:r>
    </w:p>
    <w:p w:rsidR="00000000" w:rsidRDefault="009F6BE0">
      <w:pPr>
        <w:rPr>
          <w:rFonts w:ascii="Arial" w:hAnsi="Arial" w:cs="Arial"/>
          <w:i/>
          <w:iCs/>
          <w:color w:val="800000"/>
          <w:lang w:val="en-US"/>
        </w:rPr>
      </w:pPr>
      <w:r>
        <w:rPr>
          <w:rFonts w:ascii="Arial" w:hAnsi="Arial" w:cs="Arial"/>
          <w:i/>
          <w:iCs/>
          <w:color w:val="800000"/>
          <w:lang w:val="en-US"/>
        </w:rPr>
        <w:t>MPr:=(HHV(H,Period2)+LLV(L,Period2))/2;</w:t>
      </w:r>
    </w:p>
    <w:p w:rsidR="00000000" w:rsidRDefault="009F6BE0">
      <w:pPr>
        <w:rPr>
          <w:rFonts w:ascii="Arial" w:hAnsi="Arial" w:cs="Arial"/>
          <w:i/>
          <w:iCs/>
          <w:color w:val="800000"/>
          <w:lang w:val="en-US"/>
        </w:rPr>
      </w:pPr>
      <w:r>
        <w:rPr>
          <w:rFonts w:ascii="Arial" w:hAnsi="Arial" w:cs="Arial"/>
          <w:i/>
          <w:iCs/>
          <w:color w:val="800000"/>
          <w:lang w:val="en-US"/>
        </w:rPr>
        <w:lastRenderedPageBreak/>
        <w:t>Val1:=SC*(MPr-Ref(MPr,-1))+(1-SC)*PREV;</w:t>
      </w:r>
    </w:p>
    <w:p w:rsidR="00000000" w:rsidRDefault="009F6BE0">
      <w:pPr>
        <w:rPr>
          <w:rFonts w:ascii="Arial" w:hAnsi="Arial" w:cs="Arial"/>
          <w:i/>
          <w:iCs/>
          <w:color w:val="800000"/>
          <w:lang w:val="en-US"/>
        </w:rPr>
      </w:pPr>
      <w:r>
        <w:rPr>
          <w:rFonts w:ascii="Arial" w:hAnsi="Arial" w:cs="Arial"/>
          <w:i/>
          <w:iCs/>
          <w:color w:val="800000"/>
          <w:lang w:val="en-US"/>
        </w:rPr>
        <w:t>Val2:=SC*(HHV(H,Period2)-LLV(L,Period2))/2+(1-SC</w:t>
      </w:r>
      <w:r>
        <w:rPr>
          <w:rFonts w:ascii="Arial" w:hAnsi="Arial" w:cs="Arial"/>
          <w:i/>
          <w:iCs/>
          <w:color w:val="800000"/>
          <w:lang w:val="en-US"/>
        </w:rPr>
        <w:t>)*PREV;</w:t>
      </w:r>
    </w:p>
    <w:p w:rsidR="00000000" w:rsidRDefault="009F6BE0">
      <w:pPr>
        <w:rPr>
          <w:rFonts w:ascii="Arial" w:hAnsi="Arial" w:cs="Arial"/>
          <w:i/>
          <w:iCs/>
          <w:color w:val="800000"/>
          <w:lang w:val="en-US"/>
        </w:rPr>
      </w:pPr>
      <w:r>
        <w:rPr>
          <w:rFonts w:ascii="Arial" w:hAnsi="Arial" w:cs="Arial"/>
          <w:i/>
          <w:iCs/>
          <w:color w:val="800000"/>
          <w:lang w:val="en-US"/>
        </w:rPr>
        <w:t>Lamb:=If(Val2&lt;&gt;0,Abs(Val1/Val2),0);</w:t>
      </w:r>
    </w:p>
    <w:p w:rsidR="00000000" w:rsidRDefault="009F6BE0">
      <w:pPr>
        <w:rPr>
          <w:rFonts w:ascii="Arial" w:hAnsi="Arial" w:cs="Arial"/>
          <w:i/>
          <w:iCs/>
          <w:color w:val="800000"/>
          <w:lang w:val="en-US"/>
        </w:rPr>
      </w:pPr>
      <w:r>
        <w:rPr>
          <w:rFonts w:ascii="Arial" w:hAnsi="Arial" w:cs="Arial"/>
          <w:i/>
          <w:iCs/>
          <w:color w:val="800000"/>
          <w:lang w:val="en-US"/>
        </w:rPr>
        <w:t>Alpha:=(-Lamb*Lamb+Lamb*Sqrt(Lamb*Lamb+16))/8;</w:t>
      </w:r>
    </w:p>
    <w:p w:rsidR="00000000" w:rsidRDefault="009F6BE0">
      <w:pPr>
        <w:rPr>
          <w:rFonts w:ascii="Arial" w:hAnsi="Arial" w:cs="Arial"/>
          <w:i/>
          <w:iCs/>
          <w:color w:val="800000"/>
          <w:lang w:val="en-US"/>
        </w:rPr>
      </w:pPr>
      <w:r>
        <w:rPr>
          <w:rFonts w:ascii="Arial" w:hAnsi="Arial" w:cs="Arial"/>
          <w:i/>
          <w:iCs/>
          <w:color w:val="800000"/>
          <w:lang w:val="en-US"/>
        </w:rPr>
        <w:t>Val3:=C*Alpha+(1-Alpha)*PREV;</w:t>
      </w:r>
    </w:p>
    <w:p w:rsidR="00000000" w:rsidRDefault="009F6BE0">
      <w:pPr>
        <w:rPr>
          <w:rFonts w:ascii="Arial" w:hAnsi="Arial" w:cs="Arial"/>
          <w:i/>
          <w:iCs/>
          <w:color w:val="800000"/>
        </w:rPr>
      </w:pPr>
      <w:r>
        <w:rPr>
          <w:rFonts w:ascii="Arial" w:hAnsi="Arial" w:cs="Arial"/>
          <w:i/>
          <w:iCs/>
          <w:color w:val="800000"/>
          <w:lang w:val="en-US"/>
        </w:rPr>
        <w:t>Val</w:t>
      </w:r>
      <w:r>
        <w:rPr>
          <w:rFonts w:ascii="Arial" w:hAnsi="Arial" w:cs="Arial"/>
          <w:i/>
          <w:iCs/>
          <w:color w:val="800000"/>
        </w:rPr>
        <w:t>3;</w:t>
      </w:r>
    </w:p>
    <w:p w:rsidR="00000000" w:rsidRDefault="009F6BE0">
      <w:pPr>
        <w:rPr>
          <w:rFonts w:ascii="Arial" w:hAnsi="Arial" w:cs="Arial"/>
          <w:i/>
          <w:iCs/>
          <w:color w:val="800000"/>
        </w:rPr>
      </w:pPr>
      <w:r>
        <w:rPr>
          <w:rFonts w:ascii="Arial" w:hAnsi="Arial" w:cs="Arial"/>
          <w:i/>
          <w:iCs/>
          <w:color w:val="800000"/>
        </w:rPr>
        <w:t>******************************************************************************</w:t>
      </w:r>
    </w:p>
    <w:p w:rsidR="00000000" w:rsidRDefault="009F6BE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Если период замедления выбрать 1, то это будет равносильно обычному </w:t>
      </w:r>
      <w:r>
        <w:rPr>
          <w:rFonts w:ascii="Arial" w:hAnsi="Arial" w:cs="Arial"/>
          <w:lang w:val="en-US"/>
        </w:rPr>
        <w:t>OTF</w:t>
      </w:r>
      <w:r>
        <w:rPr>
          <w:rFonts w:ascii="Arial" w:hAnsi="Arial" w:cs="Arial"/>
        </w:rPr>
        <w:t>. Ниже на рис.4 показано пересечение оптимальных следящих фильтров с одинаковыми сглаживающими константами 0.333 (эквивалентными 5-периодному усреднению).</w:t>
      </w:r>
    </w:p>
    <w:tbl>
      <w:tblPr>
        <w:tblW w:w="0" w:type="auto"/>
        <w:tblLook w:val="0000"/>
      </w:tblPr>
      <w:tblGrid>
        <w:gridCol w:w="9571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71" w:type="dxa"/>
          </w:tcPr>
          <w:p w:rsidR="00000000" w:rsidRDefault="003233D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5934075" cy="3629025"/>
                  <wp:effectExtent l="19050" t="0" r="9525" b="0"/>
                  <wp:docPr id="5" name="Рисунок 5" descr="OptimalTF3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OptimalTF3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4075" cy="3629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0000" w:rsidRDefault="009F6BE0">
            <w:pPr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</w:rPr>
              <w:t>Рис.4. Пример Пересечения Оп</w:t>
            </w:r>
            <w:r>
              <w:rPr>
                <w:rFonts w:ascii="Arial" w:hAnsi="Arial" w:cs="Arial"/>
                <w:b/>
                <w:bCs/>
                <w:i/>
                <w:iCs/>
                <w:sz w:val="20"/>
              </w:rPr>
              <w:t>тимального следящего фильтра (0.333) и Медленного Оптимального следящего фильтра (0.333, период замедления – 3).</w:t>
            </w:r>
          </w:p>
        </w:tc>
      </w:tr>
    </w:tbl>
    <w:p w:rsidR="00000000" w:rsidRDefault="009F6BE0">
      <w:pPr>
        <w:spacing w:after="120"/>
        <w:jc w:val="both"/>
        <w:rPr>
          <w:rFonts w:ascii="Arial" w:hAnsi="Arial" w:cs="Arial"/>
        </w:rPr>
      </w:pPr>
    </w:p>
    <w:p w:rsidR="00000000" w:rsidRDefault="009F6BE0">
      <w:pPr>
        <w:jc w:val="both"/>
        <w:rPr>
          <w:rFonts w:ascii="Arial" w:hAnsi="Arial" w:cs="Arial"/>
          <w:i/>
          <w:iCs/>
          <w:sz w:val="20"/>
          <w:u w:val="single"/>
          <w:lang w:val="en-US"/>
        </w:rPr>
      </w:pPr>
      <w:r>
        <w:rPr>
          <w:rFonts w:ascii="Arial" w:hAnsi="Arial" w:cs="Arial"/>
          <w:i/>
          <w:iCs/>
          <w:sz w:val="20"/>
          <w:u w:val="single"/>
        </w:rPr>
        <w:t>Источники</w:t>
      </w:r>
      <w:r>
        <w:rPr>
          <w:rFonts w:ascii="Arial" w:hAnsi="Arial" w:cs="Arial"/>
          <w:i/>
          <w:iCs/>
          <w:sz w:val="20"/>
          <w:u w:val="single"/>
          <w:lang w:val="en-US"/>
        </w:rPr>
        <w:t>:</w:t>
      </w:r>
    </w:p>
    <w:p w:rsidR="00000000" w:rsidRDefault="009F6BE0">
      <w:pPr>
        <w:jc w:val="both"/>
        <w:rPr>
          <w:rFonts w:ascii="Arial" w:hAnsi="Arial" w:cs="Arial"/>
          <w:i/>
          <w:iCs/>
          <w:sz w:val="20"/>
          <w:lang w:val="en-US"/>
        </w:rPr>
      </w:pPr>
      <w:r>
        <w:rPr>
          <w:rFonts w:ascii="Arial" w:hAnsi="Arial" w:cs="Arial"/>
          <w:i/>
          <w:iCs/>
          <w:sz w:val="20"/>
          <w:lang w:val="en-US"/>
        </w:rPr>
        <w:t xml:space="preserve">Optimal Tracking Filters by John Ehlers, </w:t>
      </w:r>
      <w:hyperlink r:id="rId12" w:history="1">
        <w:r>
          <w:rPr>
            <w:rStyle w:val="a4"/>
            <w:rFonts w:ascii="Arial" w:hAnsi="Arial" w:cs="Arial"/>
            <w:i/>
            <w:iCs/>
            <w:sz w:val="20"/>
            <w:lang w:val="en-US"/>
          </w:rPr>
          <w:t>http://www.mesasoftware.com</w:t>
        </w:r>
      </w:hyperlink>
      <w:r>
        <w:rPr>
          <w:rFonts w:ascii="Arial" w:hAnsi="Arial" w:cs="Arial"/>
          <w:i/>
          <w:iCs/>
          <w:sz w:val="20"/>
          <w:lang w:val="en-US"/>
        </w:rPr>
        <w:t>.</w:t>
      </w:r>
    </w:p>
    <w:p w:rsidR="00000000" w:rsidRDefault="009F6BE0">
      <w:pPr>
        <w:spacing w:after="120"/>
        <w:jc w:val="both"/>
        <w:rPr>
          <w:rFonts w:ascii="Arial" w:hAnsi="Arial" w:cs="Arial"/>
          <w:lang w:val="en-US"/>
        </w:rPr>
      </w:pPr>
    </w:p>
    <w:p w:rsidR="009F6BE0" w:rsidRDefault="009F6BE0">
      <w:pPr>
        <w:rPr>
          <w:i/>
          <w:iCs/>
        </w:rPr>
      </w:pPr>
      <w:r>
        <w:rPr>
          <w:i/>
          <w:iCs/>
        </w:rPr>
        <w:t>Сергаев Сергей</w:t>
      </w:r>
      <w:r>
        <w:rPr>
          <w:i/>
          <w:iCs/>
        </w:rPr>
        <w:t xml:space="preserve"> (</w:t>
      </w:r>
      <w:hyperlink r:id="rId13" w:history="1">
        <w:r>
          <w:rPr>
            <w:rStyle w:val="a4"/>
            <w:i/>
            <w:iCs/>
            <w:lang w:val="en-US"/>
          </w:rPr>
          <w:t>sergaevsergey</w:t>
        </w:r>
        <w:r>
          <w:rPr>
            <w:rStyle w:val="a4"/>
            <w:i/>
            <w:iCs/>
          </w:rPr>
          <w:t>@</w:t>
        </w:r>
        <w:r>
          <w:rPr>
            <w:rStyle w:val="a4"/>
            <w:i/>
            <w:iCs/>
            <w:lang w:val="en-US"/>
          </w:rPr>
          <w:t>mail</w:t>
        </w:r>
        <w:r>
          <w:rPr>
            <w:rStyle w:val="a4"/>
            <w:i/>
            <w:iCs/>
          </w:rPr>
          <w:t>.</w:t>
        </w:r>
        <w:r>
          <w:rPr>
            <w:rStyle w:val="a4"/>
            <w:i/>
            <w:iCs/>
            <w:lang w:val="en-US"/>
          </w:rPr>
          <w:t>ru</w:t>
        </w:r>
      </w:hyperlink>
      <w:r>
        <w:rPr>
          <w:i/>
          <w:iCs/>
        </w:rPr>
        <w:t>)</w:t>
      </w:r>
    </w:p>
    <w:sectPr w:rsidR="009F6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6BE0" w:rsidRDefault="009F6BE0">
      <w:r>
        <w:separator/>
      </w:r>
    </w:p>
  </w:endnote>
  <w:endnote w:type="continuationSeparator" w:id="1">
    <w:p w:rsidR="009F6BE0" w:rsidRDefault="009F6B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6BE0" w:rsidRDefault="009F6BE0">
      <w:r>
        <w:separator/>
      </w:r>
    </w:p>
  </w:footnote>
  <w:footnote w:type="continuationSeparator" w:id="1">
    <w:p w:rsidR="009F6BE0" w:rsidRDefault="009F6BE0">
      <w:r>
        <w:continuationSeparator/>
      </w:r>
    </w:p>
  </w:footnote>
  <w:footnote w:id="2">
    <w:p w:rsidR="00000000" w:rsidRDefault="009F6BE0">
      <w:pPr>
        <w:pStyle w:val="a5"/>
        <w:rPr>
          <w:lang w:val="en-US"/>
        </w:rPr>
      </w:pPr>
      <w:r>
        <w:rPr>
          <w:rStyle w:val="a3"/>
          <w:lang w:val="en-US"/>
        </w:rPr>
        <w:t>*</w:t>
      </w:r>
      <w:r>
        <w:rPr>
          <w:lang w:val="en-US"/>
        </w:rPr>
        <w:t xml:space="preserve"> Paul R. Kalata, “The Tracking Index: A Generalized Parameter for </w:t>
      </w:r>
      <w:r>
        <w:rPr>
          <w:rFonts w:ascii="Symbol" w:hAnsi="Symbol"/>
        </w:rPr>
        <w:t></w:t>
      </w:r>
      <w:r>
        <w:rPr>
          <w:rFonts w:ascii="Symbol" w:hAnsi="Symbol"/>
        </w:rPr>
        <w:t></w:t>
      </w:r>
      <w:r>
        <w:rPr>
          <w:rFonts w:ascii="Symbol" w:hAnsi="Symbol"/>
        </w:rPr>
        <w:t></w:t>
      </w:r>
      <w:r>
        <w:rPr>
          <w:lang w:val="en-US"/>
        </w:rPr>
        <w:t xml:space="preserve"> and </w:t>
      </w:r>
      <w:r>
        <w:rPr>
          <w:rFonts w:ascii="Symbol" w:hAnsi="Symbol"/>
        </w:rPr>
        <w:t></w:t>
      </w:r>
      <w:r>
        <w:rPr>
          <w:rFonts w:ascii="Symbol" w:hAnsi="Symbol"/>
        </w:rPr>
        <w:t></w:t>
      </w:r>
      <w:r>
        <w:rPr>
          <w:rFonts w:ascii="Symbol" w:hAnsi="Symbol"/>
        </w:rPr>
        <w:t></w:t>
      </w:r>
      <w:r>
        <w:rPr>
          <w:rFonts w:ascii="Symbol" w:hAnsi="Symbol"/>
        </w:rPr>
        <w:t></w:t>
      </w:r>
      <w:r>
        <w:rPr>
          <w:rFonts w:ascii="Symbol" w:hAnsi="Symbol"/>
        </w:rPr>
        <w:t></w:t>
      </w:r>
      <w:r>
        <w:rPr>
          <w:lang w:val="en-US"/>
        </w:rPr>
        <w:t xml:space="preserve"> Target Trackers”, IEEE Transactions on Aerospace and Electronic Systems”, Vol AES-20, No.2, March 1984, </w:t>
      </w:r>
      <w:r>
        <w:rPr>
          <w:lang w:val="en-US"/>
        </w:rPr>
        <w:t>p 174-182</w:t>
      </w:r>
    </w:p>
  </w:footnote>
  <w:footnote w:id="3">
    <w:p w:rsidR="00000000" w:rsidRDefault="009F6BE0">
      <w:pPr>
        <w:pStyle w:val="a5"/>
        <w:rPr>
          <w:lang w:val="en-US"/>
        </w:rPr>
      </w:pPr>
      <w:r>
        <w:rPr>
          <w:rStyle w:val="a3"/>
          <w:lang w:val="en-US"/>
        </w:rPr>
        <w:t>**</w:t>
      </w:r>
      <w:r>
        <w:rPr>
          <w:lang w:val="en-US"/>
        </w:rPr>
        <w:t xml:space="preserve"> John Ehlers, “Signal Analysis Concepts”</w:t>
      </w:r>
    </w:p>
  </w:footnote>
  <w:footnote w:id="4">
    <w:p w:rsidR="00000000" w:rsidRDefault="009F6BE0">
      <w:pPr>
        <w:pStyle w:val="a5"/>
        <w:rPr>
          <w:lang w:val="en-US"/>
        </w:rPr>
      </w:pPr>
      <w:r>
        <w:rPr>
          <w:rStyle w:val="a3"/>
          <w:lang w:val="en-US"/>
        </w:rPr>
        <w:t>***</w:t>
      </w:r>
      <w:r>
        <w:rPr>
          <w:lang w:val="en-US"/>
        </w:rPr>
        <w:t xml:space="preserve"> Perry J. Kaufman, “Smarter Trading”, McGraw-Hill, 1995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13B42"/>
    <w:multiLevelType w:val="hybridMultilevel"/>
    <w:tmpl w:val="85323B58"/>
    <w:lvl w:ilvl="0" w:tplc="FFFFFFF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">
    <w:nsid w:val="0E575A97"/>
    <w:multiLevelType w:val="singleLevel"/>
    <w:tmpl w:val="281284A2"/>
    <w:lvl w:ilvl="0">
      <w:start w:val="1"/>
      <w:numFmt w:val="decimal"/>
      <w:lvlText w:val="%1)"/>
      <w:legacy w:legacy="1" w:legacySpace="0" w:legacyIndent="360"/>
      <w:lvlJc w:val="left"/>
      <w:rPr>
        <w:rFonts w:ascii="Arial" w:hAnsi="Arial" w:hint="default"/>
      </w:rPr>
    </w:lvl>
  </w:abstractNum>
  <w:abstractNum w:abstractNumId="2">
    <w:nsid w:val="0EA747FF"/>
    <w:multiLevelType w:val="singleLevel"/>
    <w:tmpl w:val="8C480E26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>
    <w:nsid w:val="114C3D2B"/>
    <w:multiLevelType w:val="singleLevel"/>
    <w:tmpl w:val="959E6E0C"/>
    <w:lvl w:ilvl="0">
      <w:start w:val="10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>
    <w:nsid w:val="2AE37092"/>
    <w:multiLevelType w:val="hybridMultilevel"/>
    <w:tmpl w:val="9BB87680"/>
    <w:lvl w:ilvl="0" w:tplc="697644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70682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95DE06E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58007D3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1DA136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A4090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65C0EC4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378A72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5B63D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D750BF1"/>
    <w:multiLevelType w:val="hybridMultilevel"/>
    <w:tmpl w:val="4208B0A8"/>
    <w:lvl w:ilvl="0" w:tplc="01FEC2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BEB73A8"/>
    <w:multiLevelType w:val="hybridMultilevel"/>
    <w:tmpl w:val="E0F4AD76"/>
    <w:lvl w:ilvl="0" w:tplc="CD2E15F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62A4E79"/>
    <w:multiLevelType w:val="hybridMultilevel"/>
    <w:tmpl w:val="75A228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4"/>
  </w:num>
  <w:num w:numId="5">
    <w:abstractNumId w:val="1"/>
  </w:num>
  <w:num w:numId="6">
    <w:abstractNumId w:val="2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33D2"/>
    <w:rsid w:val="003233D2"/>
    <w:rsid w:val="009F6BE0"/>
    <w:rsid w:val="00DF16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Verdana" w:hAnsi="Verdana"/>
      <w:b/>
      <w:bCs/>
      <w:sz w:val="36"/>
      <w:lang w:val="en-US"/>
    </w:rPr>
  </w:style>
  <w:style w:type="paragraph" w:styleId="4">
    <w:name w:val="heading 4"/>
    <w:basedOn w:val="a"/>
    <w:next w:val="a"/>
    <w:qFormat/>
    <w:pPr>
      <w:keepNext/>
      <w:spacing w:after="120"/>
      <w:jc w:val="both"/>
      <w:outlineLvl w:val="3"/>
    </w:pPr>
    <w:rPr>
      <w:rFonts w:ascii="Arial" w:hAnsi="Arial" w:cs="Arial"/>
      <w:b/>
      <w:bCs/>
      <w:sz w:val="32"/>
      <w:u w:val="single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Pr>
      <w:vertAlign w:val="superscript"/>
    </w:rPr>
  </w:style>
  <w:style w:type="character" w:styleId="a4">
    <w:name w:val="Hyperlink"/>
    <w:basedOn w:val="a0"/>
    <w:semiHidden/>
    <w:rPr>
      <w:color w:val="0000FF"/>
      <w:u w:val="single"/>
    </w:rPr>
  </w:style>
  <w:style w:type="paragraph" w:styleId="a5">
    <w:name w:val="footnote text"/>
    <w:basedOn w:val="a"/>
    <w:semiHidden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sergaevsergey@mail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mesasoftwar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2017</Words>
  <Characters>11497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Optimal Tracking Filters by John Ehlers (Оптимальные следящие фильтры)</vt:lpstr>
    </vt:vector>
  </TitlesOfParts>
  <Company/>
  <LinksUpToDate>false</LinksUpToDate>
  <CharactersWithSpaces>13488</CharactersWithSpaces>
  <SharedDoc>false</SharedDoc>
  <HLinks>
    <vt:vector size="42" baseType="variant">
      <vt:variant>
        <vt:i4>5242998</vt:i4>
      </vt:variant>
      <vt:variant>
        <vt:i4>3</vt:i4>
      </vt:variant>
      <vt:variant>
        <vt:i4>0</vt:i4>
      </vt:variant>
      <vt:variant>
        <vt:i4>5</vt:i4>
      </vt:variant>
      <vt:variant>
        <vt:lpwstr>mailto:sergaevsergey@mail.ru</vt:lpwstr>
      </vt:variant>
      <vt:variant>
        <vt:lpwstr/>
      </vt:variant>
      <vt:variant>
        <vt:i4>4915269</vt:i4>
      </vt:variant>
      <vt:variant>
        <vt:i4>0</vt:i4>
      </vt:variant>
      <vt:variant>
        <vt:i4>0</vt:i4>
      </vt:variant>
      <vt:variant>
        <vt:i4>5</vt:i4>
      </vt:variant>
      <vt:variant>
        <vt:lpwstr>http://www.mesasoftware.com/</vt:lpwstr>
      </vt:variant>
      <vt:variant>
        <vt:lpwstr/>
      </vt:variant>
      <vt:variant>
        <vt:i4>3080255</vt:i4>
      </vt:variant>
      <vt:variant>
        <vt:i4>8460</vt:i4>
      </vt:variant>
      <vt:variant>
        <vt:i4>1026</vt:i4>
      </vt:variant>
      <vt:variant>
        <vt:i4>1</vt:i4>
      </vt:variant>
      <vt:variant>
        <vt:lpwstr>OptimalTF1.bmp</vt:lpwstr>
      </vt:variant>
      <vt:variant>
        <vt:lpwstr/>
      </vt:variant>
      <vt:variant>
        <vt:i4>5177374</vt:i4>
      </vt:variant>
      <vt:variant>
        <vt:i4>10928</vt:i4>
      </vt:variant>
      <vt:variant>
        <vt:i4>1027</vt:i4>
      </vt:variant>
      <vt:variant>
        <vt:i4>1</vt:i4>
      </vt:variant>
      <vt:variant>
        <vt:lpwstr>OptimalTF.bmp</vt:lpwstr>
      </vt:variant>
      <vt:variant>
        <vt:lpwstr/>
      </vt:variant>
      <vt:variant>
        <vt:i4>2883647</vt:i4>
      </vt:variant>
      <vt:variant>
        <vt:i4>15808</vt:i4>
      </vt:variant>
      <vt:variant>
        <vt:i4>1028</vt:i4>
      </vt:variant>
      <vt:variant>
        <vt:i4>1</vt:i4>
      </vt:variant>
      <vt:variant>
        <vt:lpwstr>OptimalTF2.bmp</vt:lpwstr>
      </vt:variant>
      <vt:variant>
        <vt:lpwstr/>
      </vt:variant>
      <vt:variant>
        <vt:i4>1835104</vt:i4>
      </vt:variant>
      <vt:variant>
        <vt:i4>21954</vt:i4>
      </vt:variant>
      <vt:variant>
        <vt:i4>1029</vt:i4>
      </vt:variant>
      <vt:variant>
        <vt:i4>1</vt:i4>
      </vt:variant>
      <vt:variant>
        <vt:lpwstr>OptimalTF3_1.bmp</vt:lpwstr>
      </vt:variant>
      <vt:variant>
        <vt:lpwstr/>
      </vt:variant>
      <vt:variant>
        <vt:i4>2949183</vt:i4>
      </vt:variant>
      <vt:variant>
        <vt:i4>26052</vt:i4>
      </vt:variant>
      <vt:variant>
        <vt:i4>1025</vt:i4>
      </vt:variant>
      <vt:variant>
        <vt:i4>1</vt:i4>
      </vt:variant>
      <vt:variant>
        <vt:lpwstr>OptimalTF3.bmp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Tracking Filters by John Ehlers (Оптимальные следящие фильтры)</dc:title>
  <dc:creator>Сергей</dc:creator>
  <cp:lastModifiedBy>E</cp:lastModifiedBy>
  <cp:revision>3</cp:revision>
  <dcterms:created xsi:type="dcterms:W3CDTF">2011-12-13T06:59:00Z</dcterms:created>
  <dcterms:modified xsi:type="dcterms:W3CDTF">2011-12-13T07:01:00Z</dcterms:modified>
</cp:coreProperties>
</file>